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8"/>
        <w:gridCol w:w="5004"/>
      </w:tblGrid>
      <w:tr w:rsidR="006F60F3" w14:paraId="4AE0E20D" w14:textId="77777777" w:rsidTr="00641C41">
        <w:trPr>
          <w:jc w:val="center"/>
        </w:trPr>
        <w:tc>
          <w:tcPr>
            <w:tcW w:w="5148" w:type="dxa"/>
            <w:tcBorders>
              <w:top w:val="nil"/>
              <w:left w:val="nil"/>
              <w:bottom w:val="nil"/>
              <w:right w:val="single" w:sz="4" w:space="0" w:color="auto"/>
            </w:tcBorders>
            <w:vAlign w:val="center"/>
            <w:hideMark/>
          </w:tcPr>
          <w:p w14:paraId="491B0BC8" w14:textId="77777777" w:rsidR="006F60F3" w:rsidRDefault="006F60F3" w:rsidP="00641C41">
            <w:pPr>
              <w:jc w:val="center"/>
            </w:pPr>
            <w:r>
              <w:rPr>
                <w:noProof/>
              </w:rPr>
              <w:drawing>
                <wp:inline distT="0" distB="0" distL="0" distR="0" wp14:anchorId="6DEB5D42" wp14:editId="79658D55">
                  <wp:extent cx="2943225" cy="400050"/>
                  <wp:effectExtent l="0" t="0" r="9525" b="0"/>
                  <wp:docPr id="1748530246" name="Picture 1" descr="Donnelly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943225" cy="400050"/>
                          </a:xfrm>
                          <a:prstGeom prst="rect">
                            <a:avLst/>
                          </a:prstGeom>
                        </pic:spPr>
                      </pic:pic>
                    </a:graphicData>
                  </a:graphic>
                </wp:inline>
              </w:drawing>
            </w:r>
          </w:p>
        </w:tc>
        <w:tc>
          <w:tcPr>
            <w:tcW w:w="5004" w:type="dxa"/>
            <w:tcBorders>
              <w:top w:val="nil"/>
              <w:left w:val="single" w:sz="4" w:space="0" w:color="auto"/>
              <w:bottom w:val="nil"/>
              <w:right w:val="nil"/>
            </w:tcBorders>
            <w:hideMark/>
          </w:tcPr>
          <w:p w14:paraId="2D9FCF66" w14:textId="77777777" w:rsidR="006F60F3" w:rsidRDefault="006F60F3" w:rsidP="00641C41">
            <w:pPr>
              <w:jc w:val="center"/>
              <w:rPr>
                <w:b/>
                <w:sz w:val="24"/>
                <w:szCs w:val="24"/>
              </w:rPr>
            </w:pPr>
            <w:r>
              <w:rPr>
                <w:b/>
                <w:sz w:val="24"/>
                <w:szCs w:val="24"/>
              </w:rPr>
              <w:t>Assessment Council Meeting</w:t>
            </w:r>
          </w:p>
          <w:p w14:paraId="66E44A6D" w14:textId="48A613AB" w:rsidR="006F60F3" w:rsidRPr="00E9108D" w:rsidRDefault="006F60F3" w:rsidP="00641C41">
            <w:pPr>
              <w:jc w:val="center"/>
            </w:pPr>
            <w:r>
              <w:t>Tuesday</w:t>
            </w:r>
            <w:r w:rsidRPr="00E9108D">
              <w:t xml:space="preserve"> </w:t>
            </w:r>
            <w:r>
              <w:t xml:space="preserve">Oct. </w:t>
            </w:r>
            <w:r w:rsidR="00CE7D82">
              <w:t>20</w:t>
            </w:r>
            <w:r w:rsidRPr="00E9108D">
              <w:t xml:space="preserve">, 2020 </w:t>
            </w:r>
          </w:p>
          <w:p w14:paraId="5F0837A6" w14:textId="72789875" w:rsidR="006F60F3" w:rsidRDefault="006F60F3" w:rsidP="00641C41">
            <w:pPr>
              <w:jc w:val="center"/>
            </w:pPr>
            <w:r>
              <w:t xml:space="preserve">1:30-2:30 Rm. </w:t>
            </w:r>
            <w:r w:rsidR="00CE7D82">
              <w:t>215</w:t>
            </w:r>
          </w:p>
          <w:p w14:paraId="594BC567" w14:textId="4CB5E454" w:rsidR="006F60F3" w:rsidRDefault="006F60F3" w:rsidP="00641C41">
            <w:pPr>
              <w:jc w:val="center"/>
            </w:pPr>
            <w:r>
              <w:t>F2F/Remotely vi</w:t>
            </w:r>
            <w:r w:rsidR="00CE7D82">
              <w:t>a</w:t>
            </w:r>
            <w:r>
              <w:t xml:space="preserve"> MS Teams</w:t>
            </w:r>
          </w:p>
        </w:tc>
      </w:tr>
    </w:tbl>
    <w:p w14:paraId="304CDA33" w14:textId="77777777" w:rsidR="006F60F3" w:rsidRDefault="006F60F3" w:rsidP="006F60F3">
      <w:pPr>
        <w:spacing w:before="120" w:after="120"/>
        <w:jc w:val="center"/>
        <w:rPr>
          <w:i/>
          <w:sz w:val="32"/>
          <w:szCs w:val="32"/>
        </w:rPr>
      </w:pPr>
    </w:p>
    <w:p w14:paraId="0F5BA954" w14:textId="5AF37C38" w:rsidR="006F60F3" w:rsidRDefault="006F60F3" w:rsidP="006F60F3">
      <w:pPr>
        <w:spacing w:before="120" w:after="120"/>
        <w:jc w:val="center"/>
        <w:rPr>
          <w:i/>
          <w:sz w:val="32"/>
          <w:szCs w:val="32"/>
        </w:rPr>
      </w:pPr>
      <w:r>
        <w:rPr>
          <w:i/>
          <w:sz w:val="32"/>
          <w:szCs w:val="32"/>
        </w:rPr>
        <w:t>Meeting Minutes: Oct.</w:t>
      </w:r>
      <w:r w:rsidR="00C812B8">
        <w:rPr>
          <w:i/>
          <w:sz w:val="32"/>
          <w:szCs w:val="32"/>
        </w:rPr>
        <w:t xml:space="preserve"> 20</w:t>
      </w:r>
      <w:r>
        <w:rPr>
          <w:i/>
          <w:sz w:val="32"/>
          <w:szCs w:val="32"/>
        </w:rPr>
        <w:t>, 2020</w:t>
      </w:r>
    </w:p>
    <w:p w14:paraId="4A7BA3FA" w14:textId="65BBAE94" w:rsidR="006F60F3" w:rsidRDefault="006F60F3" w:rsidP="006F60F3">
      <w:pPr>
        <w:spacing w:before="120" w:after="120"/>
        <w:ind w:left="1440" w:hanging="1440"/>
        <w:rPr>
          <w:rFonts w:ascii="Times New Roman" w:hAnsi="Times New Roman" w:cs="Times New Roman"/>
          <w:i/>
          <w:iCs/>
          <w:sz w:val="24"/>
          <w:szCs w:val="24"/>
        </w:rPr>
      </w:pPr>
      <w:r w:rsidRPr="1625C6FF">
        <w:rPr>
          <w:rFonts w:ascii="Times New Roman" w:hAnsi="Times New Roman" w:cs="Times New Roman"/>
          <w:b/>
          <w:bCs/>
          <w:i/>
          <w:iCs/>
          <w:sz w:val="24"/>
          <w:szCs w:val="24"/>
        </w:rPr>
        <w:t xml:space="preserve">Present: </w:t>
      </w:r>
      <w:r w:rsidRPr="00B313CA">
        <w:rPr>
          <w:rFonts w:ascii="Times New Roman" w:hAnsi="Times New Roman" w:cs="Times New Roman"/>
          <w:i/>
          <w:sz w:val="24"/>
          <w:szCs w:val="24"/>
        </w:rPr>
        <w:tab/>
      </w:r>
      <w:r w:rsidRPr="1625C6FF">
        <w:rPr>
          <w:rFonts w:ascii="Times New Roman" w:hAnsi="Times New Roman" w:cs="Times New Roman"/>
          <w:i/>
          <w:iCs/>
          <w:sz w:val="24"/>
          <w:szCs w:val="24"/>
        </w:rPr>
        <w:t xml:space="preserve">Mary Pflanz, Melissa Lenos, Tyler Johnson, Richard Wallace, </w:t>
      </w:r>
      <w:r w:rsidRPr="5476274C">
        <w:rPr>
          <w:rFonts w:ascii="Times New Roman" w:hAnsi="Times New Roman" w:cs="Times New Roman"/>
          <w:i/>
          <w:iCs/>
          <w:sz w:val="24"/>
          <w:szCs w:val="24"/>
        </w:rPr>
        <w:t>Megan Jordan, Ana Maradiaga, Aruna Rao</w:t>
      </w:r>
      <w:r>
        <w:rPr>
          <w:rFonts w:ascii="Times New Roman" w:hAnsi="Times New Roman" w:cs="Times New Roman"/>
          <w:i/>
          <w:iCs/>
          <w:sz w:val="24"/>
          <w:szCs w:val="24"/>
        </w:rPr>
        <w:t xml:space="preserve">, Katy Siebert, Gretchen Meinhardt, Joe Multhauf, </w:t>
      </w:r>
      <w:r w:rsidRPr="009D0800">
        <w:rPr>
          <w:rFonts w:ascii="Times New Roman" w:hAnsi="Times New Roman" w:cs="Times New Roman"/>
          <w:i/>
          <w:iCs/>
          <w:sz w:val="24"/>
          <w:szCs w:val="24"/>
          <w:lang w:val="fr-FR"/>
        </w:rPr>
        <w:t>Amanda Crowe</w:t>
      </w:r>
      <w:r>
        <w:rPr>
          <w:rFonts w:ascii="Times New Roman" w:hAnsi="Times New Roman" w:cs="Times New Roman"/>
          <w:i/>
          <w:iCs/>
          <w:sz w:val="24"/>
          <w:szCs w:val="24"/>
          <w:lang w:val="fr-FR"/>
        </w:rPr>
        <w:t>, Lisa Stoothoff</w:t>
      </w:r>
    </w:p>
    <w:p w14:paraId="044E8AF6" w14:textId="4AB09CE7" w:rsidR="006F60F3" w:rsidRPr="009D0800" w:rsidRDefault="006F60F3" w:rsidP="006F60F3">
      <w:pPr>
        <w:spacing w:before="120" w:after="120"/>
        <w:ind w:left="1440" w:hanging="1440"/>
        <w:rPr>
          <w:rFonts w:ascii="Times New Roman" w:hAnsi="Times New Roman" w:cs="Times New Roman"/>
          <w:i/>
          <w:iCs/>
          <w:sz w:val="24"/>
          <w:szCs w:val="24"/>
          <w:lang w:val="fr-FR"/>
        </w:rPr>
      </w:pPr>
      <w:r w:rsidRPr="009D0800">
        <w:rPr>
          <w:rFonts w:ascii="Times New Roman" w:hAnsi="Times New Roman" w:cs="Times New Roman"/>
          <w:b/>
          <w:bCs/>
          <w:i/>
          <w:iCs/>
          <w:sz w:val="24"/>
          <w:szCs w:val="24"/>
          <w:lang w:val="fr-FR"/>
        </w:rPr>
        <w:t xml:space="preserve">Regrets: </w:t>
      </w:r>
      <w:r w:rsidRPr="009D0800">
        <w:rPr>
          <w:rFonts w:ascii="Times New Roman" w:hAnsi="Times New Roman" w:cs="Times New Roman"/>
          <w:b/>
          <w:i/>
          <w:sz w:val="24"/>
          <w:szCs w:val="24"/>
          <w:lang w:val="fr-FR"/>
        </w:rPr>
        <w:tab/>
      </w:r>
      <w:r w:rsidRPr="009D0800">
        <w:rPr>
          <w:rFonts w:ascii="Times New Roman" w:hAnsi="Times New Roman" w:cs="Times New Roman"/>
          <w:bCs/>
          <w:i/>
          <w:sz w:val="24"/>
          <w:szCs w:val="24"/>
          <w:lang w:val="fr-FR"/>
        </w:rPr>
        <w:t xml:space="preserve">Jennifer Bales, </w:t>
      </w:r>
      <w:r w:rsidRPr="1625C6FF">
        <w:rPr>
          <w:rFonts w:ascii="Times New Roman" w:hAnsi="Times New Roman" w:cs="Times New Roman"/>
          <w:i/>
          <w:iCs/>
          <w:sz w:val="24"/>
          <w:szCs w:val="24"/>
        </w:rPr>
        <w:t>Laura McKnight</w:t>
      </w:r>
      <w:r>
        <w:rPr>
          <w:rFonts w:ascii="Times New Roman" w:hAnsi="Times New Roman" w:cs="Times New Roman"/>
          <w:i/>
          <w:iCs/>
          <w:sz w:val="24"/>
          <w:szCs w:val="24"/>
          <w:lang w:val="fr-FR"/>
        </w:rPr>
        <w:t xml:space="preserve">, </w:t>
      </w:r>
      <w:r w:rsidRPr="5476274C">
        <w:rPr>
          <w:rFonts w:ascii="Times New Roman" w:hAnsi="Times New Roman" w:cs="Times New Roman"/>
          <w:i/>
          <w:iCs/>
          <w:sz w:val="24"/>
          <w:szCs w:val="24"/>
        </w:rPr>
        <w:t>Patricia Palmietto</w:t>
      </w:r>
      <w:r>
        <w:rPr>
          <w:rFonts w:ascii="Times New Roman" w:hAnsi="Times New Roman" w:cs="Times New Roman"/>
          <w:i/>
          <w:iCs/>
          <w:sz w:val="24"/>
          <w:szCs w:val="24"/>
        </w:rPr>
        <w:t>, Joe Multhauf,</w:t>
      </w:r>
      <w:r w:rsidR="002571AA">
        <w:rPr>
          <w:rFonts w:ascii="Times New Roman" w:hAnsi="Times New Roman" w:cs="Times New Roman"/>
          <w:i/>
          <w:iCs/>
          <w:sz w:val="24"/>
          <w:szCs w:val="24"/>
        </w:rPr>
        <w:t xml:space="preserve"> Yvonne Telep</w:t>
      </w:r>
    </w:p>
    <w:p w14:paraId="5435AA60" w14:textId="77777777" w:rsidR="006F60F3" w:rsidRPr="009D0800" w:rsidRDefault="006F60F3" w:rsidP="006F60F3">
      <w:pPr>
        <w:pStyle w:val="Default"/>
        <w:rPr>
          <w:rFonts w:ascii="Times New Roman" w:hAnsi="Times New Roman" w:cs="Times New Roman"/>
          <w:color w:val="auto"/>
          <w:sz w:val="22"/>
          <w:szCs w:val="22"/>
          <w:lang w:val="fr-FR"/>
        </w:rPr>
      </w:pPr>
    </w:p>
    <w:p w14:paraId="29D608C2" w14:textId="02A9EC38" w:rsidR="006F60F3" w:rsidRPr="00A33285" w:rsidRDefault="006F60F3" w:rsidP="006F60F3">
      <w:pPr>
        <w:pStyle w:val="Default"/>
        <w:rPr>
          <w:rFonts w:ascii="Times New Roman" w:hAnsi="Times New Roman" w:cs="Times New Roman"/>
          <w:color w:val="auto"/>
        </w:rPr>
      </w:pPr>
      <w:r>
        <w:rPr>
          <w:rFonts w:ascii="Times New Roman" w:hAnsi="Times New Roman" w:cs="Times New Roman"/>
          <w:color w:val="auto"/>
        </w:rPr>
        <w:t>Richard Wallace</w:t>
      </w:r>
      <w:r w:rsidRPr="00A33285">
        <w:rPr>
          <w:rFonts w:ascii="Times New Roman" w:hAnsi="Times New Roman" w:cs="Times New Roman"/>
          <w:color w:val="auto"/>
        </w:rPr>
        <w:t xml:space="preserve"> called the meeting to order at </w:t>
      </w:r>
      <w:r>
        <w:rPr>
          <w:rFonts w:ascii="Times New Roman" w:hAnsi="Times New Roman" w:cs="Times New Roman"/>
          <w:color w:val="auto"/>
        </w:rPr>
        <w:t>1:40 PM</w:t>
      </w:r>
      <w:r w:rsidRPr="00A33285">
        <w:rPr>
          <w:rFonts w:ascii="Times New Roman" w:hAnsi="Times New Roman" w:cs="Times New Roman"/>
          <w:color w:val="auto"/>
        </w:rPr>
        <w:t xml:space="preserve"> </w:t>
      </w:r>
      <w:r>
        <w:rPr>
          <w:rFonts w:ascii="Times New Roman" w:hAnsi="Times New Roman" w:cs="Times New Roman"/>
          <w:color w:val="auto"/>
        </w:rPr>
        <w:t>took a moment of silence</w:t>
      </w:r>
      <w:r w:rsidRPr="00A33285">
        <w:rPr>
          <w:rFonts w:ascii="Times New Roman" w:hAnsi="Times New Roman" w:cs="Times New Roman"/>
          <w:color w:val="auto"/>
        </w:rPr>
        <w:t xml:space="preserve">. </w:t>
      </w:r>
    </w:p>
    <w:p w14:paraId="131AB2D3" w14:textId="77777777" w:rsidR="006F60F3" w:rsidRPr="00A33285" w:rsidRDefault="006F60F3" w:rsidP="006F60F3">
      <w:pPr>
        <w:pStyle w:val="Default"/>
        <w:tabs>
          <w:tab w:val="left" w:pos="7170"/>
        </w:tabs>
        <w:rPr>
          <w:rFonts w:ascii="Times New Roman" w:hAnsi="Times New Roman" w:cs="Times New Roman"/>
          <w:color w:val="auto"/>
        </w:rPr>
      </w:pPr>
      <w:r w:rsidRPr="00A33285">
        <w:rPr>
          <w:rFonts w:ascii="Times New Roman" w:hAnsi="Times New Roman" w:cs="Times New Roman"/>
          <w:color w:val="auto"/>
        </w:rPr>
        <w:t xml:space="preserve">  </w:t>
      </w:r>
    </w:p>
    <w:p w14:paraId="024B12E9" w14:textId="562D6DA2" w:rsidR="006F60F3" w:rsidRPr="00A33285" w:rsidRDefault="006F60F3" w:rsidP="006F60F3">
      <w:pPr>
        <w:pStyle w:val="Default"/>
        <w:tabs>
          <w:tab w:val="left" w:pos="7170"/>
        </w:tabs>
        <w:rPr>
          <w:rFonts w:ascii="Times New Roman" w:hAnsi="Times New Roman" w:cs="Times New Roman"/>
          <w:color w:val="auto"/>
        </w:rPr>
      </w:pPr>
      <w:r>
        <w:rPr>
          <w:rFonts w:ascii="Times New Roman" w:hAnsi="Times New Roman" w:cs="Times New Roman"/>
          <w:color w:val="auto"/>
        </w:rPr>
        <w:t>Megan</w:t>
      </w:r>
      <w:r w:rsidRPr="00A33285">
        <w:rPr>
          <w:rFonts w:ascii="Times New Roman" w:hAnsi="Times New Roman" w:cs="Times New Roman"/>
          <w:color w:val="auto"/>
        </w:rPr>
        <w:t xml:space="preserve"> moved to approve the agenda; </w:t>
      </w:r>
      <w:r>
        <w:rPr>
          <w:rFonts w:ascii="Times New Roman" w:hAnsi="Times New Roman" w:cs="Times New Roman"/>
          <w:color w:val="auto"/>
        </w:rPr>
        <w:t>Katy Siebert</w:t>
      </w:r>
      <w:r w:rsidRPr="00A33285">
        <w:rPr>
          <w:rFonts w:ascii="Times New Roman" w:hAnsi="Times New Roman" w:cs="Times New Roman"/>
          <w:color w:val="auto"/>
        </w:rPr>
        <w:t xml:space="preserve"> seconded the motion. The agenda was approved with a voice vote.</w:t>
      </w:r>
    </w:p>
    <w:p w14:paraId="15212859" w14:textId="77777777" w:rsidR="006F60F3" w:rsidRPr="00A33285" w:rsidRDefault="006F60F3" w:rsidP="006F60F3">
      <w:pPr>
        <w:pStyle w:val="Default"/>
        <w:tabs>
          <w:tab w:val="left" w:pos="7170"/>
        </w:tabs>
        <w:rPr>
          <w:rFonts w:ascii="Times New Roman" w:hAnsi="Times New Roman" w:cs="Times New Roman"/>
          <w:color w:val="auto"/>
        </w:rPr>
      </w:pPr>
    </w:p>
    <w:p w14:paraId="34159E8D" w14:textId="60E5A511" w:rsidR="006F60F3" w:rsidRDefault="006F60F3" w:rsidP="006F60F3">
      <w:pPr>
        <w:pStyle w:val="Default"/>
        <w:tabs>
          <w:tab w:val="left" w:pos="7170"/>
        </w:tabs>
        <w:rPr>
          <w:rFonts w:ascii="Times New Roman" w:hAnsi="Times New Roman" w:cs="Times New Roman"/>
          <w:color w:val="auto"/>
        </w:rPr>
      </w:pPr>
      <w:r>
        <w:rPr>
          <w:rFonts w:ascii="Times New Roman" w:hAnsi="Times New Roman" w:cs="Times New Roman"/>
          <w:color w:val="auto"/>
        </w:rPr>
        <w:t>Katy</w:t>
      </w:r>
      <w:r w:rsidRPr="00A33285">
        <w:rPr>
          <w:rFonts w:ascii="Times New Roman" w:hAnsi="Times New Roman" w:cs="Times New Roman"/>
          <w:color w:val="auto"/>
        </w:rPr>
        <w:t xml:space="preserve"> moved to approve the minutes from the meeting o</w:t>
      </w:r>
      <w:r>
        <w:rPr>
          <w:rFonts w:ascii="Times New Roman" w:hAnsi="Times New Roman" w:cs="Times New Roman"/>
          <w:color w:val="auto"/>
        </w:rPr>
        <w:t>n 10/6/</w:t>
      </w:r>
      <w:r w:rsidRPr="00A33285">
        <w:rPr>
          <w:rFonts w:ascii="Times New Roman" w:hAnsi="Times New Roman" w:cs="Times New Roman"/>
          <w:color w:val="auto"/>
        </w:rPr>
        <w:t xml:space="preserve">2020; </w:t>
      </w:r>
      <w:r>
        <w:rPr>
          <w:rFonts w:ascii="Times New Roman" w:hAnsi="Times New Roman" w:cs="Times New Roman"/>
          <w:color w:val="auto"/>
        </w:rPr>
        <w:t>Melissa</w:t>
      </w:r>
      <w:r w:rsidRPr="00A33285">
        <w:rPr>
          <w:rFonts w:ascii="Times New Roman" w:hAnsi="Times New Roman" w:cs="Times New Roman"/>
          <w:color w:val="auto"/>
        </w:rPr>
        <w:t xml:space="preserve"> seconded the motion. The minutes were approved with a voice vote.</w:t>
      </w:r>
    </w:p>
    <w:p w14:paraId="3C7044E4" w14:textId="77777777" w:rsidR="006F60F3" w:rsidRDefault="006F60F3" w:rsidP="006F60F3">
      <w:pPr>
        <w:pStyle w:val="Default"/>
        <w:tabs>
          <w:tab w:val="left" w:pos="7170"/>
        </w:tabs>
        <w:rPr>
          <w:rFonts w:ascii="Times New Roman" w:hAnsi="Times New Roman" w:cs="Times New Roman"/>
          <w:color w:val="auto"/>
        </w:rPr>
      </w:pPr>
    </w:p>
    <w:p w14:paraId="6E3B298C" w14:textId="3D89CA14" w:rsidR="00585BA9" w:rsidRDefault="006F60F3" w:rsidP="006F60F3">
      <w:pPr>
        <w:pStyle w:val="Default"/>
        <w:tabs>
          <w:tab w:val="left" w:pos="7170"/>
        </w:tabs>
        <w:rPr>
          <w:rFonts w:ascii="Times New Roman" w:hAnsi="Times New Roman" w:cs="Times New Roman"/>
          <w:color w:val="auto"/>
        </w:rPr>
      </w:pPr>
      <w:r>
        <w:rPr>
          <w:rFonts w:ascii="Times New Roman" w:hAnsi="Times New Roman" w:cs="Times New Roman"/>
          <w:color w:val="auto"/>
        </w:rPr>
        <w:t>Amanda led the discussion over Curriculum Revision of BS 232, Business Law II. Major changes to the course are: Course Description, Textbook changes, addition of Case Studies, BS 232 was revised to exclude terminology that describes it as a “continuation of BS 231, Business Law I. SLOs are aligned with other colleges and universities to promote transferability. Richard put to a vote to approve the revision</w:t>
      </w:r>
      <w:r w:rsidR="00585BA9">
        <w:rPr>
          <w:rFonts w:ascii="Times New Roman" w:hAnsi="Times New Roman" w:cs="Times New Roman"/>
          <w:color w:val="auto"/>
        </w:rPr>
        <w:t xml:space="preserve">; Ana Maradiaga moved to approve, and Katy Siebert seconded, all approved with a voice vote. </w:t>
      </w:r>
    </w:p>
    <w:p w14:paraId="6A1A2419" w14:textId="07E7D430" w:rsidR="00585BA9" w:rsidRDefault="00585BA9" w:rsidP="006F60F3">
      <w:pPr>
        <w:pStyle w:val="Default"/>
        <w:tabs>
          <w:tab w:val="left" w:pos="7170"/>
        </w:tabs>
        <w:rPr>
          <w:rFonts w:ascii="Times New Roman" w:hAnsi="Times New Roman" w:cs="Times New Roman"/>
          <w:color w:val="auto"/>
        </w:rPr>
      </w:pPr>
    </w:p>
    <w:p w14:paraId="6D9A4CE0" w14:textId="342C61E9" w:rsidR="00585BA9" w:rsidRDefault="00585BA9" w:rsidP="00585BA9">
      <w:pPr>
        <w:pStyle w:val="Default"/>
        <w:tabs>
          <w:tab w:val="left" w:pos="7170"/>
        </w:tabs>
        <w:rPr>
          <w:rFonts w:ascii="Times New Roman" w:hAnsi="Times New Roman" w:cs="Times New Roman"/>
          <w:color w:val="auto"/>
        </w:rPr>
      </w:pPr>
      <w:r>
        <w:rPr>
          <w:rFonts w:ascii="Times New Roman" w:hAnsi="Times New Roman" w:cs="Times New Roman"/>
          <w:color w:val="auto"/>
        </w:rPr>
        <w:t>Amanda led the discussion over Curriculum Revision of BS 103, Personal Finance. Major changes to the course are: Textbook changes as well as a novel that reinforces financial literacy “Get a Financial Life”, re</w:t>
      </w:r>
      <w:r w:rsidR="00F60C08">
        <w:rPr>
          <w:rFonts w:ascii="Times New Roman" w:hAnsi="Times New Roman" w:cs="Times New Roman"/>
          <w:color w:val="auto"/>
        </w:rPr>
        <w:t>a</w:t>
      </w:r>
      <w:r>
        <w:rPr>
          <w:rFonts w:ascii="Times New Roman" w:hAnsi="Times New Roman" w:cs="Times New Roman"/>
          <w:color w:val="auto"/>
        </w:rPr>
        <w:t>ding important to the course with application coursework, description updating terminology, SLOs move away from creating a budget and emphasis is places on savings strategies and goals.</w:t>
      </w:r>
      <w:r w:rsidR="007708BC">
        <w:rPr>
          <w:rFonts w:ascii="Times New Roman" w:hAnsi="Times New Roman" w:cs="Times New Roman"/>
          <w:color w:val="auto"/>
        </w:rPr>
        <w:t xml:space="preserve"> Lisa noted that the mapping would need to change.</w:t>
      </w:r>
      <w:r>
        <w:rPr>
          <w:rFonts w:ascii="Times New Roman" w:hAnsi="Times New Roman" w:cs="Times New Roman"/>
          <w:color w:val="auto"/>
        </w:rPr>
        <w:t xml:space="preserve"> Richard put to a vote to approve the revision; Katy moved to approve, and Gretchen seconded, all approved with a voice vote. </w:t>
      </w:r>
    </w:p>
    <w:p w14:paraId="63C3E7A3" w14:textId="6D1F4021" w:rsidR="00585BA9" w:rsidRDefault="00585BA9" w:rsidP="006F60F3">
      <w:pPr>
        <w:pStyle w:val="Default"/>
        <w:tabs>
          <w:tab w:val="left" w:pos="7170"/>
        </w:tabs>
        <w:rPr>
          <w:rFonts w:ascii="Times New Roman" w:hAnsi="Times New Roman" w:cs="Times New Roman"/>
          <w:color w:val="auto"/>
        </w:rPr>
      </w:pPr>
    </w:p>
    <w:p w14:paraId="62EC34E3" w14:textId="5AA075B1" w:rsidR="00585BA9" w:rsidRDefault="00585BA9" w:rsidP="006F60F3">
      <w:pPr>
        <w:pStyle w:val="Default"/>
        <w:tabs>
          <w:tab w:val="left" w:pos="7170"/>
        </w:tabs>
        <w:rPr>
          <w:rFonts w:ascii="Times New Roman" w:hAnsi="Times New Roman" w:cs="Times New Roman"/>
          <w:color w:val="auto"/>
        </w:rPr>
      </w:pPr>
      <w:r>
        <w:rPr>
          <w:rFonts w:ascii="Times New Roman" w:hAnsi="Times New Roman" w:cs="Times New Roman"/>
          <w:color w:val="auto"/>
        </w:rPr>
        <w:t xml:space="preserve">Aruna led the discussion over the Revision of IT 216. She did not change the Course </w:t>
      </w:r>
      <w:r w:rsidR="007708BC">
        <w:rPr>
          <w:rFonts w:ascii="Times New Roman" w:hAnsi="Times New Roman" w:cs="Times New Roman"/>
          <w:color w:val="auto"/>
        </w:rPr>
        <w:t>Description; she did change the SLOs on the table in the syllabus and removed the Prerequisite of IT 104 and changed the Prerequisite to IT 111. Lisa asked her to take out the “Introduction to” wording on the syllabus as we are not changing the name of the course. The course will remain IT 216, Unix Operating System. Richard put to a vote to approve</w:t>
      </w:r>
      <w:r w:rsidR="000A59E1">
        <w:rPr>
          <w:rFonts w:ascii="Times New Roman" w:hAnsi="Times New Roman" w:cs="Times New Roman"/>
          <w:color w:val="auto"/>
        </w:rPr>
        <w:t xml:space="preserve"> the revision;</w:t>
      </w:r>
      <w:r w:rsidR="007708BC">
        <w:rPr>
          <w:rFonts w:ascii="Times New Roman" w:hAnsi="Times New Roman" w:cs="Times New Roman"/>
          <w:color w:val="auto"/>
        </w:rPr>
        <w:t xml:space="preserve"> Ana Maradiaga motioned to approve with changes to the syllabus and Katy seconded, all approved with a voice vote. </w:t>
      </w:r>
    </w:p>
    <w:p w14:paraId="25C70CAC" w14:textId="603DF295" w:rsidR="007708BC" w:rsidRDefault="007708BC" w:rsidP="006F60F3">
      <w:pPr>
        <w:pStyle w:val="Default"/>
        <w:tabs>
          <w:tab w:val="left" w:pos="7170"/>
        </w:tabs>
        <w:rPr>
          <w:rFonts w:ascii="Times New Roman" w:hAnsi="Times New Roman" w:cs="Times New Roman"/>
          <w:color w:val="auto"/>
        </w:rPr>
      </w:pPr>
    </w:p>
    <w:p w14:paraId="43901EA3" w14:textId="3A0B531B" w:rsidR="007708BC" w:rsidRDefault="007708BC" w:rsidP="006F60F3">
      <w:pPr>
        <w:pStyle w:val="Default"/>
        <w:tabs>
          <w:tab w:val="left" w:pos="7170"/>
        </w:tabs>
        <w:rPr>
          <w:rFonts w:ascii="Times New Roman" w:hAnsi="Times New Roman" w:cs="Times New Roman"/>
          <w:color w:val="auto"/>
        </w:rPr>
      </w:pPr>
      <w:r>
        <w:rPr>
          <w:rFonts w:ascii="Times New Roman" w:hAnsi="Times New Roman" w:cs="Times New Roman"/>
          <w:color w:val="auto"/>
        </w:rPr>
        <w:t xml:space="preserve">Aruna led the discussion over the Course Removal of IT 104. IT 104 was prerequisite for IT 210 and IT 216. Changes were made to IT 210 and approved on 4/21/2020 and changes were approved to IT 216 on 10/20/2020. The material that was covered in IT 104 is now covered in IT 111 (which was approved in winter of 2020) and this course is no longer needed. </w:t>
      </w:r>
      <w:r w:rsidR="000A59E1">
        <w:rPr>
          <w:rFonts w:ascii="Times New Roman" w:hAnsi="Times New Roman" w:cs="Times New Roman"/>
          <w:color w:val="auto"/>
        </w:rPr>
        <w:t xml:space="preserve">Richard put to a vote to approve the removal of IT 104; Megan motioned to approve, and Tyler seconded, all approved with a voice vote. </w:t>
      </w:r>
    </w:p>
    <w:p w14:paraId="50E288CB" w14:textId="1DA6B30F" w:rsidR="000A59E1" w:rsidRDefault="000A59E1" w:rsidP="006F60F3">
      <w:pPr>
        <w:pStyle w:val="Default"/>
        <w:tabs>
          <w:tab w:val="left" w:pos="7170"/>
        </w:tabs>
        <w:rPr>
          <w:rFonts w:ascii="Times New Roman" w:hAnsi="Times New Roman" w:cs="Times New Roman"/>
          <w:color w:val="auto"/>
        </w:rPr>
      </w:pPr>
    </w:p>
    <w:p w14:paraId="1F2FFBBA" w14:textId="4B4A5251" w:rsidR="000A59E1" w:rsidRDefault="000A59E1" w:rsidP="006F60F3">
      <w:pPr>
        <w:pStyle w:val="Default"/>
        <w:tabs>
          <w:tab w:val="left" w:pos="7170"/>
        </w:tabs>
        <w:rPr>
          <w:rFonts w:ascii="Times New Roman" w:hAnsi="Times New Roman" w:cs="Times New Roman"/>
          <w:color w:val="auto"/>
        </w:rPr>
      </w:pPr>
      <w:r>
        <w:rPr>
          <w:rFonts w:ascii="Times New Roman" w:hAnsi="Times New Roman" w:cs="Times New Roman"/>
          <w:color w:val="auto"/>
        </w:rPr>
        <w:lastRenderedPageBreak/>
        <w:t>Aruna led the discussion of the Course Removal of IT 126. IT 126 is considered redundant due to the curriculum covered in IT 111. Richard put to a vote to approve the removal of IT 126; Gretchen motioned to approve, and Katy seconded, all approved with a voice vote.</w:t>
      </w:r>
    </w:p>
    <w:p w14:paraId="053E0B8D" w14:textId="7E019348" w:rsidR="006F60F3" w:rsidRDefault="006F60F3" w:rsidP="006F60F3">
      <w:pPr>
        <w:pStyle w:val="Default"/>
        <w:tabs>
          <w:tab w:val="left" w:pos="7170"/>
        </w:tabs>
        <w:rPr>
          <w:rFonts w:ascii="Times New Roman" w:hAnsi="Times New Roman" w:cs="Times New Roman"/>
          <w:color w:val="auto"/>
        </w:rPr>
      </w:pPr>
    </w:p>
    <w:p w14:paraId="1D7C3675" w14:textId="77777777" w:rsidR="00585BA9" w:rsidRDefault="00585BA9" w:rsidP="006F60F3">
      <w:pPr>
        <w:pStyle w:val="Default"/>
        <w:tabs>
          <w:tab w:val="left" w:pos="7170"/>
        </w:tabs>
        <w:rPr>
          <w:rFonts w:ascii="Times New Roman" w:hAnsi="Times New Roman" w:cs="Times New Roman"/>
          <w:color w:val="auto"/>
          <w:sz w:val="22"/>
          <w:szCs w:val="22"/>
        </w:rPr>
      </w:pPr>
    </w:p>
    <w:p w14:paraId="384DD4AC" w14:textId="3237F2DD" w:rsidR="006F60F3" w:rsidRPr="00015067" w:rsidRDefault="000A59E1" w:rsidP="006F60F3">
      <w:pPr>
        <w:spacing w:after="0" w:line="240" w:lineRule="auto"/>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Lisa congratulated the Assessment Council on the 10/6/2020 meeting in room 119. Suggested that we keep the momentum going for Assessment Day 2021 and to start thinking about what the January Workshop will look like. Program Reviews and Assessment Plans should be the focus for the 11/3/2020 meeting.  </w:t>
      </w:r>
    </w:p>
    <w:p w14:paraId="6474AA09" w14:textId="77777777" w:rsidR="00C812B8" w:rsidRDefault="00C812B8" w:rsidP="006F60F3">
      <w:pPr>
        <w:pStyle w:val="Default"/>
        <w:tabs>
          <w:tab w:val="left" w:pos="7170"/>
        </w:tabs>
        <w:rPr>
          <w:rFonts w:ascii="Times New Roman" w:hAnsi="Times New Roman" w:cs="Times New Roman"/>
          <w:color w:val="auto"/>
        </w:rPr>
      </w:pPr>
    </w:p>
    <w:p w14:paraId="477AE6BC" w14:textId="21868C89" w:rsidR="006F60F3" w:rsidRDefault="006F60F3" w:rsidP="006F60F3">
      <w:pPr>
        <w:pStyle w:val="Default"/>
        <w:tabs>
          <w:tab w:val="left" w:pos="7170"/>
        </w:tabs>
        <w:rPr>
          <w:rFonts w:ascii="Times New Roman" w:hAnsi="Times New Roman" w:cs="Times New Roman"/>
          <w:color w:val="auto"/>
        </w:rPr>
      </w:pPr>
      <w:r w:rsidRPr="00A33285">
        <w:rPr>
          <w:rFonts w:ascii="Times New Roman" w:hAnsi="Times New Roman" w:cs="Times New Roman"/>
          <w:color w:val="auto"/>
        </w:rPr>
        <w:t xml:space="preserve">Meeting was adjourned at </w:t>
      </w:r>
      <w:r>
        <w:rPr>
          <w:rFonts w:ascii="Times New Roman" w:hAnsi="Times New Roman" w:cs="Times New Roman"/>
          <w:color w:val="auto"/>
        </w:rPr>
        <w:t>2:</w:t>
      </w:r>
      <w:r w:rsidR="00C812B8">
        <w:rPr>
          <w:rFonts w:ascii="Times New Roman" w:hAnsi="Times New Roman" w:cs="Times New Roman"/>
          <w:color w:val="auto"/>
        </w:rPr>
        <w:t xml:space="preserve">10 </w:t>
      </w:r>
      <w:r>
        <w:rPr>
          <w:rFonts w:ascii="Times New Roman" w:hAnsi="Times New Roman" w:cs="Times New Roman"/>
          <w:color w:val="auto"/>
        </w:rPr>
        <w:t>PM</w:t>
      </w:r>
      <w:r w:rsidRPr="00A33285">
        <w:rPr>
          <w:rFonts w:ascii="Times New Roman" w:hAnsi="Times New Roman" w:cs="Times New Roman"/>
          <w:color w:val="auto"/>
        </w:rPr>
        <w:t xml:space="preserve"> </w:t>
      </w:r>
    </w:p>
    <w:p w14:paraId="50F29017" w14:textId="77777777" w:rsidR="006F60F3" w:rsidRPr="00A33285" w:rsidRDefault="006F60F3" w:rsidP="006F60F3">
      <w:pPr>
        <w:pStyle w:val="Default"/>
        <w:tabs>
          <w:tab w:val="left" w:pos="7170"/>
        </w:tabs>
        <w:rPr>
          <w:rFonts w:ascii="Times New Roman" w:hAnsi="Times New Roman" w:cs="Times New Roman"/>
          <w:color w:val="auto"/>
        </w:rPr>
      </w:pPr>
    </w:p>
    <w:p w14:paraId="048E9B60" w14:textId="3BC6362E" w:rsidR="006F60F3" w:rsidRPr="00A33285" w:rsidRDefault="006F60F3" w:rsidP="006F60F3">
      <w:pPr>
        <w:pStyle w:val="Default"/>
        <w:tabs>
          <w:tab w:val="left" w:pos="7170"/>
        </w:tabs>
        <w:rPr>
          <w:rFonts w:ascii="Times New Roman" w:hAnsi="Times New Roman" w:cs="Times New Roman"/>
          <w:color w:val="auto"/>
        </w:rPr>
      </w:pPr>
      <w:r w:rsidRPr="00A33285">
        <w:rPr>
          <w:rFonts w:ascii="Times New Roman" w:hAnsi="Times New Roman" w:cs="Times New Roman"/>
          <w:color w:val="auto"/>
        </w:rPr>
        <w:t xml:space="preserve">Respectfully submitted by </w:t>
      </w:r>
      <w:r>
        <w:rPr>
          <w:rFonts w:ascii="Times New Roman" w:hAnsi="Times New Roman" w:cs="Times New Roman"/>
          <w:color w:val="auto"/>
        </w:rPr>
        <w:t>Richard Wallace 1</w:t>
      </w:r>
      <w:r w:rsidR="00C812B8">
        <w:rPr>
          <w:rFonts w:ascii="Times New Roman" w:hAnsi="Times New Roman" w:cs="Times New Roman"/>
          <w:color w:val="auto"/>
        </w:rPr>
        <w:t>0/20</w:t>
      </w:r>
      <w:r>
        <w:rPr>
          <w:rFonts w:ascii="Times New Roman" w:hAnsi="Times New Roman" w:cs="Times New Roman"/>
          <w:color w:val="auto"/>
        </w:rPr>
        <w:t>/2020</w:t>
      </w:r>
    </w:p>
    <w:p w14:paraId="4E3E6EB6" w14:textId="77777777" w:rsidR="00FF2A86" w:rsidRDefault="00FF2A86"/>
    <w:sectPr w:rsidR="00FF2A86" w:rsidSect="008C3F5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02FF6" w14:textId="77777777" w:rsidR="00000000" w:rsidRDefault="00F60C08">
      <w:pPr>
        <w:spacing w:after="0" w:line="240" w:lineRule="auto"/>
      </w:pPr>
      <w:r>
        <w:separator/>
      </w:r>
    </w:p>
  </w:endnote>
  <w:endnote w:type="continuationSeparator" w:id="0">
    <w:p w14:paraId="478DFB22" w14:textId="77777777" w:rsidR="00000000" w:rsidRDefault="00F6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687A" w14:textId="77777777" w:rsidR="0029560E" w:rsidRDefault="00F60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FAD2" w14:textId="77777777" w:rsidR="0029560E" w:rsidRDefault="00F60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E9D9B" w14:textId="77777777" w:rsidR="0029560E" w:rsidRDefault="00F6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50549" w14:textId="77777777" w:rsidR="00000000" w:rsidRDefault="00F60C08">
      <w:pPr>
        <w:spacing w:after="0" w:line="240" w:lineRule="auto"/>
      </w:pPr>
      <w:r>
        <w:separator/>
      </w:r>
    </w:p>
  </w:footnote>
  <w:footnote w:type="continuationSeparator" w:id="0">
    <w:p w14:paraId="110E2E35" w14:textId="77777777" w:rsidR="00000000" w:rsidRDefault="00F60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B1BA" w14:textId="77777777" w:rsidR="0029560E" w:rsidRDefault="00F60C08">
    <w:pPr>
      <w:pStyle w:val="Header"/>
    </w:pPr>
    <w:r>
      <w:rPr>
        <w:noProof/>
      </w:rPr>
      <w:pict w14:anchorId="47EBE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46235" o:spid="_x0000_s1026"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8D26" w14:textId="77777777" w:rsidR="0029560E" w:rsidRDefault="00F60C08">
    <w:pPr>
      <w:pStyle w:val="Header"/>
    </w:pPr>
    <w:r>
      <w:rPr>
        <w:noProof/>
      </w:rPr>
      <w:pict w14:anchorId="3FF67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46236" o:spid="_x0000_s1027"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50138" w14:textId="77777777" w:rsidR="0029560E" w:rsidRDefault="00F60C08">
    <w:pPr>
      <w:pStyle w:val="Header"/>
    </w:pPr>
    <w:r>
      <w:rPr>
        <w:noProof/>
      </w:rPr>
      <w:pict w14:anchorId="6C3E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46234" o:spid="_x0000_s1025"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F3"/>
    <w:rsid w:val="0003660C"/>
    <w:rsid w:val="000A59E1"/>
    <w:rsid w:val="002571AA"/>
    <w:rsid w:val="00585BA9"/>
    <w:rsid w:val="006F60F3"/>
    <w:rsid w:val="007708BC"/>
    <w:rsid w:val="00C812B8"/>
    <w:rsid w:val="00CE7D82"/>
    <w:rsid w:val="00F15B5A"/>
    <w:rsid w:val="00F60C08"/>
    <w:rsid w:val="00FF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5A6B"/>
  <w15:chartTrackingRefBased/>
  <w15:docId w15:val="{4BFFEBAB-5E6B-4E16-93AB-50C4B044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0F3"/>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6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0F3"/>
  </w:style>
  <w:style w:type="paragraph" w:styleId="Footer">
    <w:name w:val="footer"/>
    <w:basedOn w:val="Normal"/>
    <w:link w:val="FooterChar"/>
    <w:uiPriority w:val="99"/>
    <w:unhideWhenUsed/>
    <w:rsid w:val="006F6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nelly.ed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Wallace</dc:creator>
  <cp:keywords/>
  <dc:description/>
  <cp:lastModifiedBy>Richard Wallace</cp:lastModifiedBy>
  <cp:revision>7</cp:revision>
  <dcterms:created xsi:type="dcterms:W3CDTF">2020-10-20T20:19:00Z</dcterms:created>
  <dcterms:modified xsi:type="dcterms:W3CDTF">2020-10-28T19:52:00Z</dcterms:modified>
</cp:coreProperties>
</file>