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D8D7" w14:textId="060BFED1" w:rsidR="00D55A7F" w:rsidRPr="00B76785" w:rsidRDefault="00817DB6" w:rsidP="009B1375">
      <w:pPr>
        <w:jc w:val="center"/>
        <w:rPr>
          <w:sz w:val="22"/>
          <w:szCs w:val="22"/>
        </w:rPr>
      </w:pPr>
      <w:r w:rsidRPr="00B76785">
        <w:rPr>
          <w:sz w:val="22"/>
          <w:szCs w:val="22"/>
          <w:highlight w:val="yellow"/>
        </w:rPr>
        <w:fldChar w:fldCharType="begin"/>
      </w:r>
      <w:r w:rsidRPr="00B76785">
        <w:rPr>
          <w:sz w:val="22"/>
          <w:szCs w:val="22"/>
          <w:highlight w:val="yellow"/>
        </w:rPr>
        <w:instrText xml:space="preserve"> MACROBUTTON NoMacro  [Enter Course Code, Course Name] </w:instrText>
      </w:r>
      <w:r w:rsidRPr="00B76785">
        <w:rPr>
          <w:sz w:val="22"/>
          <w:szCs w:val="22"/>
          <w:highlight w:val="yellow"/>
        </w:rPr>
        <w:fldChar w:fldCharType="separate"/>
      </w:r>
      <w:r w:rsidR="0000605A" w:rsidRPr="00B76785">
        <w:rPr>
          <w:sz w:val="22"/>
          <w:szCs w:val="22"/>
          <w:highlight w:val="yellow"/>
        </w:rPr>
        <w:t>[Semester Year]</w:t>
      </w:r>
      <w:r w:rsidRPr="00B76785">
        <w:rPr>
          <w:sz w:val="22"/>
          <w:szCs w:val="22"/>
          <w:highlight w:val="yellow"/>
        </w:rPr>
        <w:fldChar w:fldCharType="end"/>
      </w:r>
      <w:r w:rsidR="002E6663" w:rsidRPr="00B76785">
        <w:rPr>
          <w:b/>
          <w:bCs/>
          <w:sz w:val="22"/>
          <w:szCs w:val="22"/>
        </w:rPr>
        <w:t>SL</w:t>
      </w:r>
    </w:p>
    <w:p w14:paraId="5D16F485" w14:textId="48178420" w:rsidR="00B335F3" w:rsidRPr="00C136B6" w:rsidRDefault="00C136B6" w:rsidP="1F90C363">
      <w:pPr>
        <w:jc w:val="center"/>
        <w:rPr>
          <w:b/>
          <w:bCs/>
          <w:sz w:val="22"/>
          <w:szCs w:val="22"/>
        </w:rPr>
      </w:pPr>
      <w:r w:rsidRPr="00C136B6">
        <w:rPr>
          <w:b/>
          <w:bCs/>
          <w:sz w:val="22"/>
          <w:szCs w:val="22"/>
        </w:rPr>
        <w:t>Service-Learning Modality</w:t>
      </w:r>
    </w:p>
    <w:p w14:paraId="7D5CF194" w14:textId="2D84DCCA" w:rsidR="00C42EA4" w:rsidRPr="00B76785" w:rsidRDefault="1F90C363" w:rsidP="1F90C363">
      <w:pPr>
        <w:jc w:val="center"/>
        <w:rPr>
          <w:b/>
          <w:bCs/>
          <w:i/>
          <w:iCs/>
          <w:sz w:val="22"/>
          <w:szCs w:val="22"/>
        </w:rPr>
      </w:pPr>
      <w:r w:rsidRPr="00B76785">
        <w:rPr>
          <w:b/>
          <w:bCs/>
          <w:i/>
          <w:iCs/>
          <w:sz w:val="22"/>
          <w:szCs w:val="22"/>
        </w:rPr>
        <w:t>DONNELLY COLLEGE</w:t>
      </w:r>
    </w:p>
    <w:p w14:paraId="71ACBC17" w14:textId="77777777" w:rsidR="00C42EA4" w:rsidRPr="00B76785" w:rsidRDefault="00817DB6" w:rsidP="1F90C363">
      <w:pPr>
        <w:jc w:val="center"/>
        <w:outlineLvl w:val="0"/>
        <w:rPr>
          <w:b/>
          <w:bCs/>
          <w:i/>
          <w:iCs/>
          <w:sz w:val="22"/>
          <w:szCs w:val="22"/>
          <w:highlight w:val="yellow"/>
        </w:rPr>
      </w:pPr>
      <w:r w:rsidRPr="00B76785">
        <w:rPr>
          <w:sz w:val="22"/>
          <w:szCs w:val="22"/>
          <w:highlight w:val="yellow"/>
        </w:rPr>
        <w:fldChar w:fldCharType="begin"/>
      </w:r>
      <w:r w:rsidR="0000605A" w:rsidRPr="00B76785">
        <w:rPr>
          <w:sz w:val="22"/>
          <w:szCs w:val="22"/>
          <w:highlight w:val="yellow"/>
        </w:rPr>
        <w:instrText xml:space="preserve"> MACROBUTTON NoMacro  [Enter Semester Year] </w:instrText>
      </w:r>
      <w:r w:rsidRPr="00B76785">
        <w:rPr>
          <w:sz w:val="22"/>
          <w:szCs w:val="22"/>
          <w:highlight w:val="yellow"/>
        </w:rPr>
        <w:fldChar w:fldCharType="separate"/>
      </w:r>
      <w:r w:rsidR="0000605A" w:rsidRPr="00B76785">
        <w:rPr>
          <w:sz w:val="22"/>
          <w:szCs w:val="22"/>
          <w:highlight w:val="yellow"/>
        </w:rPr>
        <w:t>[Semester Year]</w:t>
      </w:r>
      <w:r w:rsidRPr="00B76785">
        <w:rPr>
          <w:sz w:val="22"/>
          <w:szCs w:val="22"/>
          <w:highlight w:val="yellow"/>
        </w:rPr>
        <w:fldChar w:fldCharType="end"/>
      </w:r>
    </w:p>
    <w:p w14:paraId="0AB8ABFB" w14:textId="77777777" w:rsidR="0000605A" w:rsidRPr="00B76785" w:rsidRDefault="00817DB6" w:rsidP="1F90C363">
      <w:pPr>
        <w:jc w:val="center"/>
        <w:rPr>
          <w:sz w:val="22"/>
          <w:szCs w:val="22"/>
          <w:highlight w:val="yellow"/>
        </w:rPr>
      </w:pPr>
      <w:r w:rsidRPr="00B76785">
        <w:rPr>
          <w:sz w:val="22"/>
          <w:szCs w:val="22"/>
          <w:highlight w:val="yellow"/>
        </w:rPr>
        <w:fldChar w:fldCharType="begin"/>
      </w:r>
      <w:r w:rsidR="0000605A" w:rsidRPr="00B76785">
        <w:rPr>
          <w:sz w:val="22"/>
          <w:szCs w:val="22"/>
          <w:highlight w:val="yellow"/>
        </w:rPr>
        <w:instrText xml:space="preserve"> MACROBUTTON NoMacro  [Enter Days, Times] </w:instrText>
      </w:r>
      <w:r w:rsidRPr="00B76785">
        <w:rPr>
          <w:sz w:val="22"/>
          <w:szCs w:val="22"/>
          <w:highlight w:val="yellow"/>
        </w:rPr>
        <w:fldChar w:fldCharType="separate"/>
      </w:r>
      <w:r w:rsidR="0000605A" w:rsidRPr="00B76785">
        <w:rPr>
          <w:sz w:val="22"/>
          <w:szCs w:val="22"/>
          <w:highlight w:val="yellow"/>
        </w:rPr>
        <w:t>[Semester Year]</w:t>
      </w:r>
      <w:r w:rsidRPr="00B76785">
        <w:rPr>
          <w:sz w:val="22"/>
          <w:szCs w:val="22"/>
          <w:highlight w:val="yellow"/>
        </w:rPr>
        <w:fldChar w:fldCharType="end"/>
      </w:r>
    </w:p>
    <w:p w14:paraId="69AA65C4" w14:textId="77777777" w:rsidR="00C42EA4" w:rsidRPr="00B76785" w:rsidRDefault="00817DB6" w:rsidP="1F90C363">
      <w:pPr>
        <w:jc w:val="center"/>
        <w:rPr>
          <w:sz w:val="22"/>
          <w:szCs w:val="22"/>
          <w:highlight w:val="yellow"/>
        </w:rPr>
      </w:pPr>
      <w:r w:rsidRPr="00B76785">
        <w:rPr>
          <w:sz w:val="22"/>
          <w:szCs w:val="22"/>
          <w:highlight w:val="yellow"/>
        </w:rPr>
        <w:fldChar w:fldCharType="begin"/>
      </w:r>
      <w:r w:rsidR="0000605A" w:rsidRPr="00B76785">
        <w:rPr>
          <w:sz w:val="22"/>
          <w:szCs w:val="22"/>
          <w:highlight w:val="yellow"/>
        </w:rPr>
        <w:instrText xml:space="preserve"> MACROBUTTON NoMacro  [Enter Room] </w:instrText>
      </w:r>
      <w:r w:rsidRPr="00B76785">
        <w:rPr>
          <w:sz w:val="22"/>
          <w:szCs w:val="22"/>
          <w:highlight w:val="yellow"/>
        </w:rPr>
        <w:fldChar w:fldCharType="separate"/>
      </w:r>
      <w:r w:rsidR="0000605A" w:rsidRPr="00B76785">
        <w:rPr>
          <w:sz w:val="22"/>
          <w:szCs w:val="22"/>
          <w:highlight w:val="yellow"/>
        </w:rPr>
        <w:t>[Semester Year]</w:t>
      </w:r>
      <w:r w:rsidRPr="00B76785">
        <w:rPr>
          <w:sz w:val="22"/>
          <w:szCs w:val="22"/>
          <w:highlight w:val="yellow"/>
        </w:rPr>
        <w:fldChar w:fldCharType="end"/>
      </w:r>
    </w:p>
    <w:p w14:paraId="490F0923" w14:textId="77777777" w:rsidR="0000605A" w:rsidRPr="00B76785" w:rsidRDefault="00817DB6" w:rsidP="1F90C363">
      <w:pPr>
        <w:pBdr>
          <w:bottom w:val="single" w:sz="4" w:space="1" w:color="auto"/>
        </w:pBdr>
        <w:jc w:val="center"/>
        <w:rPr>
          <w:sz w:val="22"/>
          <w:szCs w:val="22"/>
        </w:rPr>
      </w:pPr>
      <w:r w:rsidRPr="00B76785">
        <w:rPr>
          <w:sz w:val="22"/>
          <w:szCs w:val="22"/>
          <w:highlight w:val="yellow"/>
        </w:rPr>
        <w:fldChar w:fldCharType="begin"/>
      </w:r>
      <w:r w:rsidR="0000605A" w:rsidRPr="00B76785">
        <w:rPr>
          <w:sz w:val="22"/>
          <w:szCs w:val="22"/>
          <w:highlight w:val="yellow"/>
        </w:rPr>
        <w:instrText xml:space="preserve"> MACROBUTTON NoMacro  [Enter Credit Hours] </w:instrText>
      </w:r>
      <w:r w:rsidRPr="00B76785">
        <w:rPr>
          <w:sz w:val="22"/>
          <w:szCs w:val="22"/>
          <w:highlight w:val="yellow"/>
        </w:rPr>
        <w:fldChar w:fldCharType="separate"/>
      </w:r>
      <w:r w:rsidR="0000605A" w:rsidRPr="00B76785">
        <w:rPr>
          <w:sz w:val="22"/>
          <w:szCs w:val="22"/>
          <w:highlight w:val="yellow"/>
        </w:rPr>
        <w:t>[Semester Year]</w:t>
      </w:r>
      <w:r w:rsidRPr="00B76785">
        <w:rPr>
          <w:sz w:val="22"/>
          <w:szCs w:val="22"/>
          <w:highlight w:val="yellow"/>
        </w:rPr>
        <w:fldChar w:fldCharType="end"/>
      </w:r>
    </w:p>
    <w:p w14:paraId="60DE63FF" w14:textId="77777777" w:rsidR="00D14FF1" w:rsidRPr="00B76785" w:rsidRDefault="00D14FF1" w:rsidP="00D14FF1">
      <w:pPr>
        <w:pBdr>
          <w:bottom w:val="single" w:sz="4" w:space="1" w:color="auto"/>
        </w:pBdr>
        <w:jc w:val="center"/>
        <w:rPr>
          <w:sz w:val="22"/>
          <w:szCs w:val="22"/>
        </w:rPr>
      </w:pPr>
    </w:p>
    <w:p w14:paraId="4EAF1723" w14:textId="7BB90E4C" w:rsidR="0000605A" w:rsidRPr="00B76785" w:rsidRDefault="00D05D30">
      <w:pPr>
        <w:rPr>
          <w:b/>
          <w:sz w:val="22"/>
          <w:szCs w:val="22"/>
        </w:rPr>
      </w:pPr>
      <w:r w:rsidRPr="00B76785">
        <w:rPr>
          <w:b/>
          <w:sz w:val="22"/>
          <w:szCs w:val="22"/>
          <w:highlight w:val="yellow"/>
        </w:rPr>
        <w:t>Highlighted notes are there to aid instructors in creation of standardized syllabi. They serve as examples of what should be placed in these areas.</w:t>
      </w:r>
    </w:p>
    <w:p w14:paraId="2E1769F7" w14:textId="77777777" w:rsidR="00C42EA4" w:rsidRPr="00B76785" w:rsidRDefault="1F90C363" w:rsidP="1F90C363">
      <w:pPr>
        <w:spacing w:before="120"/>
        <w:outlineLvl w:val="0"/>
        <w:rPr>
          <w:sz w:val="22"/>
          <w:szCs w:val="22"/>
          <w:highlight w:val="yellow"/>
        </w:rPr>
      </w:pPr>
      <w:r w:rsidRPr="00B76785">
        <w:rPr>
          <w:b/>
          <w:bCs/>
          <w:sz w:val="22"/>
          <w:szCs w:val="22"/>
          <w:highlight w:val="yellow"/>
        </w:rPr>
        <w:t xml:space="preserve">INSTRUCTOR INFORMATION: </w:t>
      </w:r>
      <w:r w:rsidRPr="00B76785">
        <w:rPr>
          <w:sz w:val="22"/>
          <w:szCs w:val="22"/>
          <w:highlight w:val="yellow"/>
        </w:rPr>
        <w:t>[to be left blank unless person proposing the course is the one teaching the course]</w:t>
      </w:r>
    </w:p>
    <w:p w14:paraId="5348F0D0" w14:textId="77777777" w:rsidR="00C42EA4" w:rsidRPr="00B76785" w:rsidRDefault="1F90C363" w:rsidP="1F90C363">
      <w:pPr>
        <w:rPr>
          <w:i/>
          <w:iCs/>
          <w:sz w:val="22"/>
          <w:szCs w:val="22"/>
          <w:highlight w:val="yellow"/>
        </w:rPr>
      </w:pPr>
      <w:r w:rsidRPr="00B76785">
        <w:rPr>
          <w:sz w:val="22"/>
          <w:szCs w:val="22"/>
          <w:highlight w:val="yellow"/>
        </w:rPr>
        <w:t xml:space="preserve">Name: </w:t>
      </w:r>
    </w:p>
    <w:p w14:paraId="304B2B5D" w14:textId="77777777" w:rsidR="00C42EA4" w:rsidRPr="00B76785" w:rsidRDefault="1F90C363" w:rsidP="1F90C363">
      <w:pPr>
        <w:rPr>
          <w:i/>
          <w:iCs/>
          <w:sz w:val="22"/>
          <w:szCs w:val="22"/>
          <w:highlight w:val="yellow"/>
        </w:rPr>
      </w:pPr>
      <w:r w:rsidRPr="00B76785">
        <w:rPr>
          <w:sz w:val="22"/>
          <w:szCs w:val="22"/>
          <w:highlight w:val="yellow"/>
        </w:rPr>
        <w:t xml:space="preserve">Office: </w:t>
      </w:r>
    </w:p>
    <w:p w14:paraId="4ECB536B" w14:textId="77777777" w:rsidR="00C42EA4" w:rsidRPr="00B76785" w:rsidRDefault="1F90C363" w:rsidP="1F90C363">
      <w:pPr>
        <w:rPr>
          <w:i/>
          <w:iCs/>
          <w:sz w:val="22"/>
          <w:szCs w:val="22"/>
          <w:highlight w:val="yellow"/>
        </w:rPr>
      </w:pPr>
      <w:r w:rsidRPr="00B76785">
        <w:rPr>
          <w:sz w:val="22"/>
          <w:szCs w:val="22"/>
          <w:highlight w:val="yellow"/>
        </w:rPr>
        <w:t xml:space="preserve">Office hours: </w:t>
      </w:r>
    </w:p>
    <w:p w14:paraId="694C1865" w14:textId="77777777" w:rsidR="00C42EA4" w:rsidRPr="00B76785" w:rsidRDefault="1F90C363" w:rsidP="1F90C363">
      <w:pPr>
        <w:rPr>
          <w:i/>
          <w:iCs/>
          <w:sz w:val="22"/>
          <w:szCs w:val="22"/>
          <w:highlight w:val="yellow"/>
        </w:rPr>
      </w:pPr>
      <w:r w:rsidRPr="00B76785">
        <w:rPr>
          <w:sz w:val="22"/>
          <w:szCs w:val="22"/>
          <w:highlight w:val="yellow"/>
        </w:rPr>
        <w:t xml:space="preserve">Telephone: </w:t>
      </w:r>
    </w:p>
    <w:p w14:paraId="2750C371" w14:textId="77777777" w:rsidR="00C42EA4" w:rsidRPr="00B76785" w:rsidRDefault="1F90C363" w:rsidP="1F90C363">
      <w:pPr>
        <w:rPr>
          <w:i/>
          <w:iCs/>
          <w:sz w:val="22"/>
          <w:szCs w:val="22"/>
        </w:rPr>
      </w:pPr>
      <w:r w:rsidRPr="00B76785">
        <w:rPr>
          <w:sz w:val="22"/>
          <w:szCs w:val="22"/>
          <w:highlight w:val="yellow"/>
        </w:rPr>
        <w:t>E-mail address</w:t>
      </w:r>
      <w:r w:rsidRPr="00B76785">
        <w:rPr>
          <w:sz w:val="22"/>
          <w:szCs w:val="22"/>
        </w:rPr>
        <w:t xml:space="preserve">: </w:t>
      </w:r>
    </w:p>
    <w:p w14:paraId="5BAF03E5" w14:textId="77777777" w:rsidR="00C42EA4" w:rsidRPr="00B76785" w:rsidRDefault="00C42EA4">
      <w:pPr>
        <w:rPr>
          <w:sz w:val="22"/>
          <w:szCs w:val="22"/>
        </w:rPr>
      </w:pPr>
    </w:p>
    <w:p w14:paraId="64355A9B" w14:textId="77777777" w:rsidR="00C42EA4" w:rsidRPr="00B76785" w:rsidRDefault="1F90C363" w:rsidP="1F90C363">
      <w:pPr>
        <w:outlineLvl w:val="0"/>
        <w:rPr>
          <w:b/>
          <w:bCs/>
          <w:sz w:val="22"/>
          <w:szCs w:val="22"/>
        </w:rPr>
      </w:pPr>
      <w:r w:rsidRPr="00B76785">
        <w:rPr>
          <w:b/>
          <w:bCs/>
          <w:sz w:val="22"/>
          <w:szCs w:val="22"/>
        </w:rPr>
        <w:t>COURSE DESCRIPTION:</w:t>
      </w:r>
    </w:p>
    <w:p w14:paraId="6DE1D428" w14:textId="7E6A46ED" w:rsidR="002D0FCA" w:rsidRPr="00B76785" w:rsidRDefault="00817DB6" w:rsidP="1F90C363">
      <w:pPr>
        <w:rPr>
          <w:sz w:val="22"/>
          <w:szCs w:val="22"/>
        </w:rPr>
      </w:pPr>
      <w:r w:rsidRPr="00B76785">
        <w:rPr>
          <w:sz w:val="22"/>
          <w:szCs w:val="22"/>
          <w:highlight w:val="yellow"/>
        </w:rPr>
        <w:fldChar w:fldCharType="begin"/>
      </w:r>
      <w:r w:rsidR="00473A53" w:rsidRPr="00B76785">
        <w:rPr>
          <w:sz w:val="22"/>
          <w:szCs w:val="22"/>
          <w:highlight w:val="yellow"/>
        </w:rPr>
        <w:instrText xml:space="preserve"> MACROBUTTON NoMacro [Enter catalog course description] </w:instrText>
      </w:r>
      <w:r w:rsidRPr="00B76785">
        <w:rPr>
          <w:sz w:val="22"/>
          <w:szCs w:val="22"/>
          <w:highlight w:val="yellow"/>
        </w:rPr>
        <w:fldChar w:fldCharType="separate"/>
      </w:r>
      <w:r w:rsidR="00473A53" w:rsidRPr="00B76785">
        <w:rPr>
          <w:sz w:val="22"/>
          <w:szCs w:val="22"/>
          <w:highlight w:val="yellow"/>
        </w:rPr>
        <w:t>[E-mail address]</w:t>
      </w:r>
      <w:r w:rsidRPr="00B76785">
        <w:rPr>
          <w:sz w:val="22"/>
          <w:szCs w:val="22"/>
          <w:highlight w:val="yellow"/>
        </w:rPr>
        <w:fldChar w:fldCharType="end"/>
      </w:r>
    </w:p>
    <w:p w14:paraId="4E2FDEBE" w14:textId="77777777" w:rsidR="00F633E3" w:rsidRPr="00B76785" w:rsidRDefault="00F633E3" w:rsidP="1F90C363">
      <w:pPr>
        <w:rPr>
          <w:sz w:val="22"/>
          <w:szCs w:val="22"/>
        </w:rPr>
      </w:pPr>
    </w:p>
    <w:p w14:paraId="3F7C5939" w14:textId="77777777" w:rsidR="00C9726B" w:rsidRPr="00B76785" w:rsidRDefault="00C9726B" w:rsidP="00C9726B">
      <w:pPr>
        <w:rPr>
          <w:sz w:val="22"/>
          <w:szCs w:val="22"/>
          <w:highlight w:val="yellow"/>
        </w:rPr>
      </w:pPr>
      <w:r w:rsidRPr="00B76785">
        <w:rPr>
          <w:b/>
          <w:sz w:val="22"/>
          <w:szCs w:val="22"/>
          <w:highlight w:val="yellow"/>
        </w:rPr>
        <w:t>Service-Learning (SL) Standards:</w:t>
      </w:r>
      <w:r w:rsidRPr="00B76785">
        <w:rPr>
          <w:sz w:val="22"/>
          <w:szCs w:val="22"/>
          <w:highlight w:val="yellow"/>
        </w:rPr>
        <w:t xml:space="preserve"> Service-learning is a course-based experiential learning strategy that engages students in meaningful and relevant service with a community partner while employing ongoing reflection to draw connections between the service and course content with the exception for designated L-1 and L-2 courses. When implemented according to the below standards of best practice, service-learning can enhance academic learning, promote civic responsiveness, and strengthen communities by administering the Corporal Works of Mercy.</w:t>
      </w:r>
    </w:p>
    <w:p w14:paraId="0747F1C5" w14:textId="77777777" w:rsidR="00C9726B" w:rsidRPr="00B76785" w:rsidRDefault="00C9726B" w:rsidP="1F90C363">
      <w:pPr>
        <w:rPr>
          <w:sz w:val="22"/>
          <w:szCs w:val="22"/>
        </w:rPr>
      </w:pPr>
    </w:p>
    <w:p w14:paraId="6D2C8856" w14:textId="77777777" w:rsidR="00C42EA4" w:rsidRPr="00B76785" w:rsidRDefault="1F90C363" w:rsidP="1F90C363">
      <w:pPr>
        <w:outlineLvl w:val="0"/>
        <w:rPr>
          <w:b/>
          <w:bCs/>
          <w:sz w:val="22"/>
          <w:szCs w:val="22"/>
        </w:rPr>
      </w:pPr>
      <w:r w:rsidRPr="00B76785">
        <w:rPr>
          <w:b/>
          <w:bCs/>
          <w:sz w:val="22"/>
          <w:szCs w:val="22"/>
        </w:rPr>
        <w:t>PREREQUISITES:</w:t>
      </w:r>
    </w:p>
    <w:p w14:paraId="60774021" w14:textId="77777777" w:rsidR="00C42EA4" w:rsidRPr="00B76785" w:rsidRDefault="00817DB6" w:rsidP="1F90C363">
      <w:pPr>
        <w:rPr>
          <w:sz w:val="22"/>
          <w:szCs w:val="22"/>
        </w:rPr>
      </w:pPr>
      <w:r w:rsidRPr="00B76785">
        <w:rPr>
          <w:sz w:val="22"/>
          <w:szCs w:val="22"/>
          <w:highlight w:val="yellow"/>
        </w:rPr>
        <w:fldChar w:fldCharType="begin"/>
      </w:r>
      <w:r w:rsidR="00473A53" w:rsidRPr="00B76785">
        <w:rPr>
          <w:sz w:val="22"/>
          <w:szCs w:val="22"/>
          <w:highlight w:val="yellow"/>
        </w:rPr>
        <w:instrText xml:space="preserve"> MACROBUTTON NoMacro [Enter as listed in catalog] </w:instrText>
      </w:r>
      <w:r w:rsidRPr="00B76785">
        <w:rPr>
          <w:sz w:val="22"/>
          <w:szCs w:val="22"/>
          <w:highlight w:val="yellow"/>
        </w:rPr>
        <w:fldChar w:fldCharType="separate"/>
      </w:r>
      <w:r w:rsidR="00473A53" w:rsidRPr="00B76785">
        <w:rPr>
          <w:sz w:val="22"/>
          <w:szCs w:val="22"/>
          <w:highlight w:val="yellow"/>
        </w:rPr>
        <w:t>[E-mail address]</w:t>
      </w:r>
      <w:r w:rsidRPr="00B76785">
        <w:rPr>
          <w:sz w:val="22"/>
          <w:szCs w:val="22"/>
          <w:highlight w:val="yellow"/>
        </w:rPr>
        <w:fldChar w:fldCharType="end"/>
      </w:r>
    </w:p>
    <w:p w14:paraId="59E4199D" w14:textId="77777777" w:rsidR="002D0FCA" w:rsidRPr="00B76785" w:rsidRDefault="002D0FCA">
      <w:pPr>
        <w:rPr>
          <w:sz w:val="22"/>
          <w:szCs w:val="22"/>
        </w:rPr>
      </w:pPr>
    </w:p>
    <w:p w14:paraId="1EB77DE5" w14:textId="5BB82D33" w:rsidR="00C42EA4" w:rsidRPr="00B76785" w:rsidRDefault="1F90C363" w:rsidP="1F90C363">
      <w:pPr>
        <w:outlineLvl w:val="0"/>
        <w:rPr>
          <w:b/>
          <w:bCs/>
          <w:sz w:val="22"/>
          <w:szCs w:val="22"/>
        </w:rPr>
      </w:pPr>
      <w:r w:rsidRPr="00B76785">
        <w:rPr>
          <w:b/>
          <w:bCs/>
          <w:sz w:val="22"/>
          <w:szCs w:val="22"/>
        </w:rPr>
        <w:t>REQUIRED TEXTBOOK &amp; SUPPLIES:</w:t>
      </w:r>
      <w:r w:rsidR="00D55A7F" w:rsidRPr="00B76785">
        <w:rPr>
          <w:b/>
          <w:bCs/>
          <w:sz w:val="22"/>
          <w:szCs w:val="22"/>
        </w:rPr>
        <w:t xml:space="preserve"> </w:t>
      </w:r>
      <w:r w:rsidR="00D55A7F" w:rsidRPr="00B76785">
        <w:rPr>
          <w:b/>
          <w:bCs/>
          <w:sz w:val="22"/>
          <w:szCs w:val="22"/>
          <w:highlight w:val="yellow"/>
        </w:rPr>
        <w:t>Please enter information here.</w:t>
      </w:r>
    </w:p>
    <w:p w14:paraId="00657637" w14:textId="77777777" w:rsidR="00B6240F" w:rsidRPr="00B76785" w:rsidRDefault="00B6240F" w:rsidP="00362204">
      <w:pPr>
        <w:outlineLvl w:val="0"/>
        <w:rPr>
          <w:b/>
          <w:sz w:val="22"/>
          <w:szCs w:val="22"/>
        </w:rPr>
      </w:pPr>
    </w:p>
    <w:p w14:paraId="4F74BC0D" w14:textId="77777777" w:rsidR="00B6240F" w:rsidRPr="00B76785" w:rsidRDefault="1F90C363" w:rsidP="1F90C363">
      <w:pPr>
        <w:outlineLvl w:val="0"/>
        <w:rPr>
          <w:b/>
          <w:bCs/>
          <w:sz w:val="22"/>
          <w:szCs w:val="22"/>
        </w:rPr>
      </w:pPr>
      <w:r w:rsidRPr="00B76785">
        <w:rPr>
          <w:b/>
          <w:bCs/>
          <w:sz w:val="22"/>
          <w:szCs w:val="22"/>
        </w:rPr>
        <w:t xml:space="preserve">PHILOSOPHY OF GENERAL EDUCATION: </w:t>
      </w:r>
    </w:p>
    <w:p w14:paraId="6ABADB89" w14:textId="77777777" w:rsidR="00C35E74" w:rsidRPr="00B76785" w:rsidRDefault="00C35E74" w:rsidP="00C35E74">
      <w:pPr>
        <w:rPr>
          <w:color w:val="000000"/>
          <w:sz w:val="22"/>
          <w:szCs w:val="22"/>
        </w:rPr>
      </w:pPr>
      <w:bookmarkStart w:id="0" w:name="_Hlk146179515"/>
      <w:r w:rsidRPr="00B76785">
        <w:rPr>
          <w:color w:val="000000"/>
          <w:sz w:val="22"/>
          <w:szCs w:val="22"/>
        </w:rPr>
        <w:t>Donnelly College is committed to the integration </w:t>
      </w:r>
      <w:r w:rsidRPr="00B76785">
        <w:rPr>
          <w:sz w:val="22"/>
          <w:szCs w:val="22"/>
        </w:rPr>
        <w:t>of</w:t>
      </w:r>
      <w:r w:rsidRPr="00B76785">
        <w:rPr>
          <w:color w:val="000000"/>
          <w:sz w:val="22"/>
          <w:szCs w:val="22"/>
        </w:rPr>
        <w:t> faith and reason, fully honoring its Catholic mission, values, and identity as its community comes to know the truth. In addition to upholding the standards </w:t>
      </w:r>
      <w:r w:rsidRPr="00B76785">
        <w:rPr>
          <w:sz w:val="22"/>
          <w:szCs w:val="22"/>
        </w:rPr>
        <w:t>of</w:t>
      </w:r>
      <w:r w:rsidRPr="00B76785">
        <w:rPr>
          <w:color w:val="000000"/>
          <w:sz w:val="22"/>
          <w:szCs w:val="22"/>
        </w:rPr>
        <w:t> academic excellence, faculty, and students should engage in reflection and research in light </w:t>
      </w:r>
      <w:r w:rsidRPr="00B76785">
        <w:rPr>
          <w:sz w:val="22"/>
          <w:szCs w:val="22"/>
        </w:rPr>
        <w:t>of</w:t>
      </w:r>
      <w:r w:rsidRPr="00B76785">
        <w:rPr>
          <w:color w:val="000000"/>
          <w:sz w:val="22"/>
          <w:szCs w:val="22"/>
        </w:rPr>
        <w:t> the Catholic faith, with an institutional commitment to the service </w:t>
      </w:r>
      <w:r w:rsidRPr="00B76785">
        <w:rPr>
          <w:sz w:val="22"/>
          <w:szCs w:val="22"/>
        </w:rPr>
        <w:t>of</w:t>
      </w:r>
      <w:r w:rsidRPr="00B76785">
        <w:rPr>
          <w:color w:val="000000"/>
          <w:sz w:val="22"/>
          <w:szCs w:val="22"/>
        </w:rPr>
        <w:t> others. Graduates will develop a breadth </w:t>
      </w:r>
      <w:r w:rsidRPr="00B76785">
        <w:rPr>
          <w:sz w:val="22"/>
          <w:szCs w:val="22"/>
        </w:rPr>
        <w:t>of</w:t>
      </w:r>
      <w:r w:rsidRPr="00B76785">
        <w:rPr>
          <w:color w:val="000000"/>
          <w:sz w:val="22"/>
          <w:szCs w:val="22"/>
        </w:rPr>
        <w:t> content knowledge and the skills and abilities which will enable them to become educated participants in a diverse global community.</w:t>
      </w:r>
    </w:p>
    <w:bookmarkEnd w:id="0"/>
    <w:p w14:paraId="75C2BD70" w14:textId="77777777" w:rsidR="00146C84" w:rsidRPr="00B76785" w:rsidRDefault="00146C84" w:rsidP="004B13BF">
      <w:pPr>
        <w:rPr>
          <w:sz w:val="22"/>
          <w:szCs w:val="22"/>
        </w:rPr>
      </w:pPr>
    </w:p>
    <w:p w14:paraId="4AEA738A" w14:textId="77777777" w:rsidR="00146C84" w:rsidRPr="00B76785" w:rsidRDefault="1F90C363" w:rsidP="1F90C363">
      <w:pPr>
        <w:rPr>
          <w:b/>
          <w:bCs/>
          <w:sz w:val="22"/>
          <w:szCs w:val="22"/>
        </w:rPr>
      </w:pPr>
      <w:r w:rsidRPr="00B76785">
        <w:rPr>
          <w:b/>
          <w:bCs/>
          <w:sz w:val="22"/>
          <w:szCs w:val="22"/>
        </w:rPr>
        <w:t>DONNELLY COLLEGE LEARNING OUTCOMES:</w:t>
      </w:r>
    </w:p>
    <w:p w14:paraId="1F5F46BB" w14:textId="77777777" w:rsidR="00FF2B00" w:rsidRPr="00B76785" w:rsidRDefault="00FF2B00" w:rsidP="00362204">
      <w:pPr>
        <w:outlineLvl w:val="0"/>
        <w:rPr>
          <w:sz w:val="22"/>
          <w:szCs w:val="22"/>
        </w:rPr>
      </w:pPr>
    </w:p>
    <w:p w14:paraId="2529465B" w14:textId="77777777" w:rsidR="00146C84" w:rsidRPr="00B76785" w:rsidRDefault="1F90C363" w:rsidP="1F90C363">
      <w:pPr>
        <w:numPr>
          <w:ilvl w:val="0"/>
          <w:numId w:val="6"/>
        </w:numPr>
        <w:rPr>
          <w:color w:val="000000"/>
          <w:sz w:val="22"/>
          <w:szCs w:val="22"/>
        </w:rPr>
      </w:pPr>
      <w:r w:rsidRPr="00B76785">
        <w:rPr>
          <w:b/>
          <w:bCs/>
          <w:color w:val="000000"/>
          <w:sz w:val="22"/>
          <w:szCs w:val="22"/>
        </w:rPr>
        <w:t xml:space="preserve">Communication Skills: </w:t>
      </w:r>
      <w:r w:rsidRPr="00B76785">
        <w:rPr>
          <w:color w:val="000000"/>
          <w:sz w:val="22"/>
          <w:szCs w:val="22"/>
        </w:rPr>
        <w:t>Students will communicate effectively in writing and speaking.</w:t>
      </w:r>
    </w:p>
    <w:p w14:paraId="3B7CE368" w14:textId="77777777" w:rsidR="006E624A" w:rsidRPr="00B76785" w:rsidRDefault="1F90C363" w:rsidP="1F90C363">
      <w:pPr>
        <w:numPr>
          <w:ilvl w:val="0"/>
          <w:numId w:val="6"/>
        </w:numPr>
        <w:rPr>
          <w:color w:val="000000"/>
          <w:sz w:val="22"/>
          <w:szCs w:val="22"/>
        </w:rPr>
      </w:pPr>
      <w:r w:rsidRPr="00B76785">
        <w:rPr>
          <w:b/>
          <w:bCs/>
          <w:color w:val="000000"/>
          <w:sz w:val="22"/>
          <w:szCs w:val="22"/>
        </w:rPr>
        <w:t xml:space="preserve">Technology and Information Literacy Skills: </w:t>
      </w:r>
      <w:r w:rsidRPr="00B76785">
        <w:rPr>
          <w:color w:val="000000"/>
          <w:sz w:val="22"/>
          <w:szCs w:val="22"/>
        </w:rPr>
        <w:t>Students will demonstrate proficiency in information literacy skills.</w:t>
      </w:r>
    </w:p>
    <w:p w14:paraId="412CD829" w14:textId="77777777" w:rsidR="006E624A" w:rsidRPr="00B76785" w:rsidRDefault="006E624A" w:rsidP="1F90C363">
      <w:pPr>
        <w:numPr>
          <w:ilvl w:val="0"/>
          <w:numId w:val="6"/>
        </w:numPr>
        <w:rPr>
          <w:color w:val="000000"/>
          <w:sz w:val="22"/>
          <w:szCs w:val="22"/>
        </w:rPr>
      </w:pPr>
      <w:r w:rsidRPr="00B76785">
        <w:rPr>
          <w:b/>
          <w:bCs/>
          <w:color w:val="000000"/>
          <w:sz w:val="22"/>
          <w:szCs w:val="22"/>
        </w:rPr>
        <w:t>Symbolic Problem Solving:</w:t>
      </w:r>
      <w:r w:rsidR="00D53B42" w:rsidRPr="00B76785">
        <w:rPr>
          <w:b/>
          <w:bCs/>
          <w:color w:val="000000"/>
          <w:sz w:val="22"/>
          <w:szCs w:val="22"/>
        </w:rPr>
        <w:t xml:space="preserve"> </w:t>
      </w:r>
      <w:r w:rsidR="00D53B42" w:rsidRPr="00B76785">
        <w:rPr>
          <w:color w:val="000000"/>
          <w:sz w:val="22"/>
          <w:szCs w:val="22"/>
        </w:rPr>
        <w:t>Students will demonstrate competency in qualitative and quantitative problem solving.</w:t>
      </w:r>
      <w:r w:rsidRPr="00B76785">
        <w:rPr>
          <w:b/>
          <w:bCs/>
          <w:color w:val="000000"/>
          <w:sz w:val="22"/>
          <w:szCs w:val="22"/>
        </w:rPr>
        <w:t xml:space="preserve"> </w:t>
      </w:r>
      <w:r w:rsidR="00D53B42" w:rsidRPr="00B76785">
        <w:rPr>
          <w:bCs/>
          <w:color w:val="000000"/>
          <w:sz w:val="22"/>
          <w:szCs w:val="22"/>
        </w:rPr>
        <w:tab/>
      </w:r>
    </w:p>
    <w:p w14:paraId="706D6C64" w14:textId="77777777" w:rsidR="006F17B7" w:rsidRPr="00B76785" w:rsidRDefault="1F90C363" w:rsidP="1F90C363">
      <w:pPr>
        <w:numPr>
          <w:ilvl w:val="0"/>
          <w:numId w:val="6"/>
        </w:numPr>
        <w:rPr>
          <w:color w:val="000000"/>
          <w:sz w:val="22"/>
          <w:szCs w:val="22"/>
        </w:rPr>
      </w:pPr>
      <w:r w:rsidRPr="00B76785">
        <w:rPr>
          <w:b/>
          <w:bCs/>
          <w:color w:val="000000"/>
          <w:sz w:val="22"/>
          <w:szCs w:val="22"/>
        </w:rPr>
        <w:t xml:space="preserve">Analytical Thinking: </w:t>
      </w:r>
      <w:r w:rsidRPr="00B76785">
        <w:rPr>
          <w:color w:val="000000"/>
          <w:sz w:val="22"/>
          <w:szCs w:val="22"/>
        </w:rPr>
        <w:t>Students will employ reflective thinking to evaluate diverse ideas in the search for truth.</w:t>
      </w:r>
    </w:p>
    <w:p w14:paraId="30E42DD1" w14:textId="77777777" w:rsidR="006F17B7" w:rsidRPr="00B76785" w:rsidRDefault="1F90C363" w:rsidP="1F90C363">
      <w:pPr>
        <w:numPr>
          <w:ilvl w:val="0"/>
          <w:numId w:val="6"/>
        </w:numPr>
        <w:rPr>
          <w:color w:val="000000"/>
          <w:sz w:val="22"/>
          <w:szCs w:val="22"/>
        </w:rPr>
      </w:pPr>
      <w:r w:rsidRPr="00B76785">
        <w:rPr>
          <w:b/>
          <w:bCs/>
          <w:color w:val="000000"/>
          <w:sz w:val="22"/>
          <w:szCs w:val="22"/>
        </w:rPr>
        <w:t xml:space="preserve">Personal and Interpersonal Skills: </w:t>
      </w:r>
      <w:r w:rsidRPr="00B76785">
        <w:rPr>
          <w:color w:val="000000"/>
          <w:sz w:val="22"/>
          <w:szCs w:val="22"/>
        </w:rPr>
        <w:t>Students will develop an understanding across cultural differences locally, nationally, and internationally.</w:t>
      </w:r>
    </w:p>
    <w:p w14:paraId="3CBE7D92" w14:textId="77777777" w:rsidR="006E624A" w:rsidRPr="00B76785" w:rsidRDefault="006E624A" w:rsidP="000F7259">
      <w:pPr>
        <w:numPr>
          <w:ilvl w:val="0"/>
          <w:numId w:val="6"/>
        </w:numPr>
        <w:rPr>
          <w:color w:val="000000"/>
          <w:sz w:val="22"/>
          <w:szCs w:val="22"/>
        </w:rPr>
      </w:pPr>
      <w:r w:rsidRPr="00B76785">
        <w:rPr>
          <w:b/>
          <w:bCs/>
          <w:color w:val="000000"/>
          <w:sz w:val="22"/>
          <w:szCs w:val="22"/>
        </w:rPr>
        <w:t xml:space="preserve">Academic Inquiry: </w:t>
      </w:r>
      <w:r w:rsidRPr="00B76785">
        <w:rPr>
          <w:bCs/>
          <w:color w:val="000000"/>
          <w:sz w:val="22"/>
          <w:szCs w:val="22"/>
        </w:rPr>
        <w:t xml:space="preserve">Students will </w:t>
      </w:r>
      <w:r w:rsidR="006F17B7" w:rsidRPr="00B76785">
        <w:rPr>
          <w:bCs/>
          <w:color w:val="000000"/>
          <w:sz w:val="22"/>
          <w:szCs w:val="22"/>
        </w:rPr>
        <w:t>engage independently and effectively in lifelong learning.</w:t>
      </w:r>
    </w:p>
    <w:p w14:paraId="72E4314A" w14:textId="77777777" w:rsidR="006E624A" w:rsidRPr="00B76785" w:rsidRDefault="006E624A" w:rsidP="000F7259">
      <w:pPr>
        <w:numPr>
          <w:ilvl w:val="0"/>
          <w:numId w:val="6"/>
        </w:numPr>
        <w:outlineLvl w:val="0"/>
        <w:rPr>
          <w:sz w:val="22"/>
          <w:szCs w:val="22"/>
        </w:rPr>
      </w:pPr>
      <w:r w:rsidRPr="00B76785">
        <w:rPr>
          <w:b/>
          <w:bCs/>
          <w:color w:val="000000"/>
          <w:sz w:val="22"/>
          <w:szCs w:val="22"/>
        </w:rPr>
        <w:lastRenderedPageBreak/>
        <w:t xml:space="preserve">Values: </w:t>
      </w:r>
      <w:r w:rsidR="006F17B7" w:rsidRPr="00B76785">
        <w:rPr>
          <w:bCs/>
          <w:color w:val="000000"/>
          <w:sz w:val="22"/>
          <w:szCs w:val="22"/>
        </w:rPr>
        <w:t>S</w:t>
      </w:r>
      <w:r w:rsidRPr="00B76785">
        <w:rPr>
          <w:bCs/>
          <w:color w:val="000000"/>
          <w:sz w:val="22"/>
          <w:szCs w:val="22"/>
        </w:rPr>
        <w:t xml:space="preserve">tudents will </w:t>
      </w:r>
      <w:r w:rsidR="00B12BC6" w:rsidRPr="00B76785">
        <w:rPr>
          <w:bCs/>
          <w:color w:val="000000"/>
          <w:sz w:val="22"/>
          <w:szCs w:val="22"/>
        </w:rPr>
        <w:t>demonstrate</w:t>
      </w:r>
      <w:r w:rsidRPr="00B76785">
        <w:rPr>
          <w:bCs/>
          <w:color w:val="000000"/>
          <w:sz w:val="22"/>
          <w:szCs w:val="22"/>
        </w:rPr>
        <w:t xml:space="preserve"> </w:t>
      </w:r>
      <w:r w:rsidR="006F17B7" w:rsidRPr="00B76785">
        <w:rPr>
          <w:bCs/>
          <w:color w:val="000000"/>
          <w:sz w:val="22"/>
          <w:szCs w:val="22"/>
        </w:rPr>
        <w:t>moral and ethical behavior in keeping with our Catholic identity.</w:t>
      </w:r>
    </w:p>
    <w:p w14:paraId="3D7BAB29" w14:textId="77777777" w:rsidR="002A780D" w:rsidRPr="00B76785" w:rsidRDefault="002A780D" w:rsidP="00362204">
      <w:pPr>
        <w:outlineLvl w:val="0"/>
        <w:rPr>
          <w:b/>
          <w:sz w:val="22"/>
          <w:szCs w:val="22"/>
        </w:rPr>
      </w:pPr>
      <w:r w:rsidRPr="00B76785">
        <w:rPr>
          <w:b/>
          <w:sz w:val="22"/>
          <w:szCs w:val="22"/>
        </w:rPr>
        <w:t xml:space="preserve">PROGRAM </w:t>
      </w:r>
      <w:r w:rsidR="00B12BC6" w:rsidRPr="00B76785">
        <w:rPr>
          <w:b/>
          <w:sz w:val="22"/>
          <w:szCs w:val="22"/>
        </w:rPr>
        <w:t>LEARNING OUTCOMES</w:t>
      </w:r>
      <w:r w:rsidRPr="00B76785">
        <w:rPr>
          <w:b/>
          <w:sz w:val="22"/>
          <w:szCs w:val="22"/>
        </w:rPr>
        <w:t>:</w:t>
      </w:r>
    </w:p>
    <w:p w14:paraId="4C622154" w14:textId="55D3E6F9" w:rsidR="002A780D" w:rsidRPr="00B76785" w:rsidRDefault="003232C4" w:rsidP="00362204">
      <w:pPr>
        <w:outlineLvl w:val="0"/>
        <w:rPr>
          <w:rStyle w:val="eop"/>
          <w:color w:val="000000"/>
          <w:sz w:val="22"/>
          <w:szCs w:val="22"/>
          <w:shd w:val="clear" w:color="auto" w:fill="FFFFFF"/>
        </w:rPr>
      </w:pPr>
      <w:r w:rsidRPr="00B76785">
        <w:rPr>
          <w:rStyle w:val="normaltextrun"/>
          <w:color w:val="000000"/>
          <w:sz w:val="22"/>
          <w:szCs w:val="22"/>
          <w:highlight w:val="yellow"/>
          <w:shd w:val="clear" w:color="auto" w:fill="FFFFFF"/>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w:t>
      </w:r>
      <w:r w:rsidRPr="00B76785">
        <w:rPr>
          <w:rStyle w:val="normaltextrun"/>
          <w:sz w:val="22"/>
          <w:szCs w:val="22"/>
          <w:highlight w:val="yellow"/>
          <w:shd w:val="clear" w:color="auto" w:fill="FFFFFF"/>
        </w:rPr>
        <w:t>(</w:t>
      </w:r>
      <w:r w:rsidRPr="00B76785">
        <w:rPr>
          <w:rStyle w:val="normaltextrun"/>
          <w:b/>
          <w:i/>
          <w:sz w:val="22"/>
          <w:szCs w:val="22"/>
          <w:highlight w:val="yellow"/>
          <w:shd w:val="clear" w:color="auto" w:fill="FFFFFF"/>
        </w:rPr>
        <w:t>INSERT PROGRAM/DEGREE NAME</w:t>
      </w:r>
      <w:r w:rsidRPr="00B76785">
        <w:rPr>
          <w:rStyle w:val="normaltextrun"/>
          <w:color w:val="000000"/>
          <w:sz w:val="22"/>
          <w:szCs w:val="22"/>
          <w:highlight w:val="yellow"/>
          <w:shd w:val="clear" w:color="auto" w:fill="FFFFFF"/>
        </w:rPr>
        <w:t>) students should be able to demonstrate:</w:t>
      </w:r>
      <w:r w:rsidRPr="00B76785">
        <w:rPr>
          <w:rStyle w:val="eop"/>
          <w:color w:val="000000"/>
          <w:sz w:val="22"/>
          <w:szCs w:val="22"/>
          <w:shd w:val="clear" w:color="auto" w:fill="FFFFFF"/>
        </w:rPr>
        <w:t> </w:t>
      </w:r>
    </w:p>
    <w:p w14:paraId="73A1819C" w14:textId="4B2C5063" w:rsidR="003232C4" w:rsidRPr="00B76785" w:rsidRDefault="00DE3B54" w:rsidP="003232C4">
      <w:pPr>
        <w:numPr>
          <w:ilvl w:val="0"/>
          <w:numId w:val="13"/>
        </w:numPr>
        <w:outlineLvl w:val="0"/>
        <w:rPr>
          <w:b/>
          <w:sz w:val="22"/>
          <w:szCs w:val="22"/>
        </w:rPr>
      </w:pPr>
      <w:r w:rsidRPr="00B76785">
        <w:rPr>
          <w:b/>
          <w:i/>
          <w:sz w:val="22"/>
          <w:szCs w:val="22"/>
          <w:highlight w:val="yellow"/>
        </w:rPr>
        <w:t>ENTER THE PLO’S FROM THE CATALOG</w:t>
      </w:r>
    </w:p>
    <w:p w14:paraId="292A3005" w14:textId="77777777" w:rsidR="00DE3B54" w:rsidRPr="00B76785" w:rsidRDefault="00DE3B54" w:rsidP="00DE3B54">
      <w:pPr>
        <w:numPr>
          <w:ilvl w:val="0"/>
          <w:numId w:val="13"/>
        </w:numPr>
        <w:outlineLvl w:val="0"/>
        <w:rPr>
          <w:b/>
          <w:sz w:val="22"/>
          <w:szCs w:val="22"/>
        </w:rPr>
      </w:pPr>
      <w:r w:rsidRPr="00B76785">
        <w:rPr>
          <w:b/>
          <w:i/>
          <w:sz w:val="22"/>
          <w:szCs w:val="22"/>
          <w:highlight w:val="yellow"/>
        </w:rPr>
        <w:t>ENTER THE PLO’S FROM THE CATALOG</w:t>
      </w:r>
    </w:p>
    <w:p w14:paraId="5280EC48" w14:textId="77777777" w:rsidR="00DE3B54" w:rsidRPr="00B76785" w:rsidRDefault="00DE3B54" w:rsidP="00DE3B54">
      <w:pPr>
        <w:numPr>
          <w:ilvl w:val="0"/>
          <w:numId w:val="13"/>
        </w:numPr>
        <w:outlineLvl w:val="0"/>
        <w:rPr>
          <w:b/>
          <w:sz w:val="22"/>
          <w:szCs w:val="22"/>
        </w:rPr>
      </w:pPr>
      <w:r w:rsidRPr="00B76785">
        <w:rPr>
          <w:b/>
          <w:i/>
          <w:sz w:val="22"/>
          <w:szCs w:val="22"/>
          <w:highlight w:val="yellow"/>
        </w:rPr>
        <w:t>ENTER THE PLO’S FROM THE CATALOG</w:t>
      </w:r>
    </w:p>
    <w:p w14:paraId="540719F4" w14:textId="77777777" w:rsidR="003232C4" w:rsidRPr="00B76785" w:rsidRDefault="003232C4" w:rsidP="003232C4">
      <w:pPr>
        <w:outlineLvl w:val="0"/>
        <w:rPr>
          <w:b/>
          <w:sz w:val="22"/>
          <w:szCs w:val="22"/>
        </w:rPr>
      </w:pPr>
    </w:p>
    <w:p w14:paraId="6BA580C2" w14:textId="77777777" w:rsidR="001A1F9E" w:rsidRPr="00B76785" w:rsidRDefault="00B12BC6" w:rsidP="7F3BFF2E">
      <w:pPr>
        <w:outlineLvl w:val="0"/>
        <w:rPr>
          <w:b/>
          <w:bCs/>
          <w:sz w:val="22"/>
          <w:szCs w:val="22"/>
        </w:rPr>
      </w:pPr>
      <w:r w:rsidRPr="00B76785">
        <w:rPr>
          <w:b/>
          <w:bCs/>
          <w:sz w:val="22"/>
          <w:szCs w:val="22"/>
        </w:rPr>
        <w:t>STUDENT LEARNING OUTCOMES</w:t>
      </w:r>
      <w:r w:rsidR="00C42EA4" w:rsidRPr="00B76785">
        <w:rPr>
          <w:b/>
          <w:bCs/>
          <w:sz w:val="22"/>
          <w:szCs w:val="22"/>
        </w:rPr>
        <w:t>:</w:t>
      </w:r>
    </w:p>
    <w:p w14:paraId="53A06322" w14:textId="7F12E261" w:rsidR="2C22412E" w:rsidRPr="00B76785" w:rsidRDefault="2C22412E" w:rsidP="7F3BFF2E">
      <w:pPr>
        <w:outlineLvl w:val="0"/>
        <w:rPr>
          <w:b/>
          <w:bCs/>
          <w:sz w:val="22"/>
          <w:szCs w:val="22"/>
        </w:rPr>
      </w:pPr>
      <w:r w:rsidRPr="00B76785">
        <w:rPr>
          <w:b/>
          <w:bCs/>
          <w:sz w:val="22"/>
          <w:szCs w:val="22"/>
        </w:rPr>
        <w:t xml:space="preserve">Insert Student Learning Outcomes for particular course. SLOs should all begin “Students will have the ability to...” and </w:t>
      </w:r>
      <w:r w:rsidR="3891CA3D" w:rsidRPr="00B76785">
        <w:rPr>
          <w:b/>
          <w:bCs/>
          <w:sz w:val="22"/>
          <w:szCs w:val="22"/>
        </w:rPr>
        <w:t>b</w:t>
      </w:r>
      <w:r w:rsidR="3DA029E7" w:rsidRPr="00B76785">
        <w:rPr>
          <w:b/>
          <w:bCs/>
          <w:sz w:val="22"/>
          <w:szCs w:val="22"/>
        </w:rPr>
        <w:t xml:space="preserve">e linked to the PLOs by number. </w:t>
      </w:r>
    </w:p>
    <w:p w14:paraId="6234031F" w14:textId="0955150F" w:rsidR="46703A1A" w:rsidRPr="00B76785" w:rsidRDefault="46703A1A" w:rsidP="7F3BFF2E">
      <w:pPr>
        <w:outlineLvl w:val="0"/>
        <w:rPr>
          <w:b/>
          <w:bCs/>
          <w:sz w:val="22"/>
          <w:szCs w:val="22"/>
        </w:rPr>
      </w:pPr>
      <w:r w:rsidRPr="00B76785">
        <w:rPr>
          <w:b/>
          <w:bCs/>
          <w:sz w:val="22"/>
          <w:szCs w:val="22"/>
        </w:rPr>
        <w:t>Not every PLO must be addressed in every course, and multiple SLOs may address the same PLO</w:t>
      </w:r>
    </w:p>
    <w:p w14:paraId="77293925" w14:textId="77777777" w:rsidR="00815DEC" w:rsidRPr="00B76785" w:rsidRDefault="00815DEC" w:rsidP="00815DEC">
      <w:pPr>
        <w:outlineLvl w:val="0"/>
        <w:rPr>
          <w:sz w:val="22"/>
          <w:szCs w:val="22"/>
        </w:rPr>
      </w:pPr>
      <w:r w:rsidRPr="00B76785">
        <w:rPr>
          <w:sz w:val="22"/>
          <w:szCs w:val="22"/>
        </w:rPr>
        <w:t xml:space="preserve">Provide list of Learning Outcome students will meet. </w:t>
      </w:r>
    </w:p>
    <w:p w14:paraId="03823FE6" w14:textId="77777777" w:rsidR="00815DEC" w:rsidRPr="00B76785" w:rsidRDefault="00815DEC" w:rsidP="00815DEC">
      <w:pPr>
        <w:numPr>
          <w:ilvl w:val="0"/>
          <w:numId w:val="18"/>
        </w:numPr>
        <w:rPr>
          <w:sz w:val="22"/>
          <w:szCs w:val="22"/>
          <w:highlight w:val="yellow"/>
        </w:rPr>
      </w:pPr>
      <w:r w:rsidRPr="00B76785">
        <w:rPr>
          <w:iCs/>
          <w:sz w:val="22"/>
          <w:szCs w:val="22"/>
          <w:highlight w:val="yellow"/>
        </w:rPr>
        <w:t>The course includes clear and specific student learning outcomes, which reflect what students should be able to</w:t>
      </w:r>
      <w:r w:rsidRPr="00B76785">
        <w:rPr>
          <w:i/>
          <w:iCs/>
          <w:sz w:val="22"/>
          <w:szCs w:val="22"/>
          <w:highlight w:val="yellow"/>
        </w:rPr>
        <w:t xml:space="preserve"> </w:t>
      </w:r>
      <w:r w:rsidRPr="00B76785">
        <w:rPr>
          <w:iCs/>
          <w:sz w:val="22"/>
          <w:szCs w:val="22"/>
          <w:highlight w:val="yellow"/>
        </w:rPr>
        <w:t>demonstrate, know, or do by the end of the course. Student learning outcomes should reflect the presence of service in the course, and the service should enhance the academic learning.</w:t>
      </w:r>
      <w:r w:rsidRPr="00B76785">
        <w:rPr>
          <w:rStyle w:val="FootnoteReference"/>
          <w:iCs/>
          <w:sz w:val="22"/>
          <w:szCs w:val="22"/>
          <w:highlight w:val="yellow"/>
        </w:rPr>
        <w:t xml:space="preserve"> </w:t>
      </w:r>
    </w:p>
    <w:p w14:paraId="36DA0CFB" w14:textId="77777777" w:rsidR="00815DEC" w:rsidRPr="00B76785" w:rsidRDefault="00815DEC" w:rsidP="00815DEC">
      <w:pPr>
        <w:numPr>
          <w:ilvl w:val="0"/>
          <w:numId w:val="18"/>
        </w:numPr>
        <w:rPr>
          <w:sz w:val="22"/>
          <w:szCs w:val="22"/>
          <w:highlight w:val="yellow"/>
        </w:rPr>
      </w:pPr>
      <w:r w:rsidRPr="00B76785">
        <w:rPr>
          <w:iCs/>
          <w:sz w:val="22"/>
          <w:szCs w:val="22"/>
          <w:highlight w:val="yellow"/>
        </w:rPr>
        <w:t xml:space="preserve">One or more of the student learning outcomes addresses civic learning. </w:t>
      </w:r>
    </w:p>
    <w:p w14:paraId="7DEBFAD5" w14:textId="71433001" w:rsidR="003232C4" w:rsidRPr="00B76785" w:rsidRDefault="006430C5" w:rsidP="00815DEC">
      <w:pPr>
        <w:rPr>
          <w:b/>
          <w:sz w:val="22"/>
          <w:szCs w:val="22"/>
        </w:rPr>
      </w:pPr>
      <w:r w:rsidRPr="00B76785">
        <w:rPr>
          <w:b/>
          <w:sz w:val="22"/>
          <w:szCs w:val="22"/>
        </w:rPr>
        <w:t xml:space="preserve"> </w:t>
      </w:r>
    </w:p>
    <w:p w14:paraId="47498C3C" w14:textId="06D05FCB" w:rsidR="00D53B42" w:rsidRPr="00B76785" w:rsidRDefault="1F90C363" w:rsidP="1F90C363">
      <w:pPr>
        <w:outlineLvl w:val="0"/>
        <w:rPr>
          <w:sz w:val="22"/>
          <w:szCs w:val="22"/>
        </w:rPr>
      </w:pPr>
      <w:r w:rsidRPr="00B76785">
        <w:rPr>
          <w:sz w:val="22"/>
          <w:szCs w:val="22"/>
        </w:rPr>
        <w:t>Provide list of Learning Outcome</w:t>
      </w:r>
      <w:r w:rsidR="650A2381" w:rsidRPr="00B76785">
        <w:rPr>
          <w:sz w:val="22"/>
          <w:szCs w:val="22"/>
        </w:rPr>
        <w:t>s</w:t>
      </w:r>
      <w:r w:rsidRPr="00B76785">
        <w:rPr>
          <w:sz w:val="22"/>
          <w:szCs w:val="22"/>
        </w:rPr>
        <w:t xml:space="preserve"> students will meet. </w:t>
      </w:r>
    </w:p>
    <w:p w14:paraId="6B95BA14" w14:textId="77777777" w:rsidR="001A1F9E" w:rsidRPr="00B76785"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C35E74" w:rsidRPr="00B76785" w14:paraId="79A6BA7A" w14:textId="77777777" w:rsidTr="00D63772">
        <w:tc>
          <w:tcPr>
            <w:tcW w:w="2592" w:type="dxa"/>
            <w:shd w:val="clear" w:color="auto" w:fill="auto"/>
            <w:vAlign w:val="center"/>
          </w:tcPr>
          <w:p w14:paraId="142861DA" w14:textId="77777777" w:rsidR="00C35E74" w:rsidRPr="00B76785" w:rsidRDefault="00C35E74" w:rsidP="00D63772">
            <w:pPr>
              <w:spacing w:before="60"/>
              <w:jc w:val="center"/>
              <w:rPr>
                <w:b/>
                <w:bCs/>
                <w:sz w:val="22"/>
                <w:szCs w:val="22"/>
              </w:rPr>
            </w:pPr>
            <w:bookmarkStart w:id="1" w:name="_Hlk146179461"/>
            <w:r w:rsidRPr="00B76785">
              <w:rPr>
                <w:b/>
                <w:bCs/>
                <w:sz w:val="22"/>
                <w:szCs w:val="22"/>
              </w:rPr>
              <w:t>Donnelly College</w:t>
            </w:r>
          </w:p>
          <w:p w14:paraId="6C3E9440" w14:textId="77777777" w:rsidR="00C35E74" w:rsidRPr="00B76785" w:rsidRDefault="00C35E74" w:rsidP="00D63772">
            <w:pPr>
              <w:spacing w:after="60"/>
              <w:jc w:val="center"/>
              <w:rPr>
                <w:b/>
                <w:bCs/>
                <w:sz w:val="22"/>
                <w:szCs w:val="22"/>
              </w:rPr>
            </w:pPr>
            <w:r w:rsidRPr="00B76785">
              <w:rPr>
                <w:b/>
                <w:bCs/>
                <w:sz w:val="22"/>
                <w:szCs w:val="22"/>
              </w:rPr>
              <w:t>Learning Outcomes</w:t>
            </w:r>
          </w:p>
        </w:tc>
        <w:tc>
          <w:tcPr>
            <w:tcW w:w="2592" w:type="dxa"/>
            <w:shd w:val="clear" w:color="auto" w:fill="auto"/>
            <w:vAlign w:val="center"/>
          </w:tcPr>
          <w:p w14:paraId="37CA53F6" w14:textId="77777777" w:rsidR="00C35E74" w:rsidRPr="00B76785" w:rsidRDefault="00C35E74" w:rsidP="00D63772">
            <w:pPr>
              <w:spacing w:before="60" w:after="60"/>
              <w:jc w:val="center"/>
              <w:rPr>
                <w:b/>
                <w:bCs/>
                <w:sz w:val="22"/>
                <w:szCs w:val="22"/>
              </w:rPr>
            </w:pPr>
            <w:r w:rsidRPr="00B76785">
              <w:rPr>
                <w:b/>
                <w:bCs/>
                <w:sz w:val="22"/>
                <w:szCs w:val="22"/>
              </w:rPr>
              <w:t>Program Learning Outcomes</w:t>
            </w:r>
          </w:p>
        </w:tc>
        <w:tc>
          <w:tcPr>
            <w:tcW w:w="2592" w:type="dxa"/>
            <w:shd w:val="clear" w:color="auto" w:fill="auto"/>
            <w:vAlign w:val="center"/>
          </w:tcPr>
          <w:p w14:paraId="6803CFD1" w14:textId="77777777" w:rsidR="00C35E74" w:rsidRPr="00B76785" w:rsidRDefault="00C35E74" w:rsidP="00D63772">
            <w:pPr>
              <w:spacing w:before="60" w:after="60"/>
              <w:jc w:val="center"/>
              <w:rPr>
                <w:b/>
                <w:bCs/>
                <w:sz w:val="22"/>
                <w:szCs w:val="22"/>
              </w:rPr>
            </w:pPr>
            <w:r w:rsidRPr="00B76785">
              <w:rPr>
                <w:b/>
                <w:bCs/>
                <w:sz w:val="22"/>
                <w:szCs w:val="22"/>
              </w:rPr>
              <w:t>Student Learning Outcomes</w:t>
            </w:r>
          </w:p>
        </w:tc>
        <w:tc>
          <w:tcPr>
            <w:tcW w:w="2592" w:type="dxa"/>
            <w:shd w:val="clear" w:color="auto" w:fill="auto"/>
            <w:vAlign w:val="center"/>
          </w:tcPr>
          <w:p w14:paraId="754881C1" w14:textId="77777777" w:rsidR="00C35E74" w:rsidRPr="00B76785" w:rsidRDefault="00C35E74" w:rsidP="00D63772">
            <w:pPr>
              <w:spacing w:before="60" w:after="60"/>
              <w:jc w:val="center"/>
              <w:rPr>
                <w:b/>
                <w:bCs/>
                <w:sz w:val="22"/>
                <w:szCs w:val="22"/>
              </w:rPr>
            </w:pPr>
            <w:r w:rsidRPr="00B76785">
              <w:rPr>
                <w:b/>
                <w:bCs/>
                <w:sz w:val="22"/>
                <w:szCs w:val="22"/>
              </w:rPr>
              <w:t>Assessment</w:t>
            </w:r>
          </w:p>
        </w:tc>
      </w:tr>
      <w:tr w:rsidR="00C35E74" w:rsidRPr="00B76785" w14:paraId="50BDFCD9" w14:textId="77777777" w:rsidTr="00D63772">
        <w:tc>
          <w:tcPr>
            <w:tcW w:w="2592" w:type="dxa"/>
            <w:shd w:val="clear" w:color="auto" w:fill="auto"/>
          </w:tcPr>
          <w:p w14:paraId="0C4CD3C8" w14:textId="77777777" w:rsidR="00C35E74" w:rsidRPr="00B76785" w:rsidRDefault="00C35E74" w:rsidP="00D63772">
            <w:pPr>
              <w:spacing w:before="60" w:after="60"/>
              <w:rPr>
                <w:sz w:val="22"/>
                <w:szCs w:val="22"/>
              </w:rPr>
            </w:pPr>
            <w:r w:rsidRPr="00B76785">
              <w:rPr>
                <w:color w:val="000000"/>
                <w:sz w:val="22"/>
                <w:szCs w:val="22"/>
              </w:rPr>
              <w:t>Students will communicate effectively in writing and speaking.</w:t>
            </w:r>
          </w:p>
        </w:tc>
        <w:tc>
          <w:tcPr>
            <w:tcW w:w="2592" w:type="dxa"/>
            <w:shd w:val="clear" w:color="auto" w:fill="auto"/>
          </w:tcPr>
          <w:p w14:paraId="7A656410" w14:textId="77777777" w:rsidR="00C35E74" w:rsidRPr="00B76785" w:rsidRDefault="00C35E74" w:rsidP="00D63772">
            <w:pPr>
              <w:spacing w:before="60" w:after="60"/>
              <w:jc w:val="center"/>
              <w:rPr>
                <w:sz w:val="22"/>
                <w:szCs w:val="22"/>
              </w:rPr>
            </w:pPr>
            <w:r w:rsidRPr="00B76785">
              <w:rPr>
                <w:sz w:val="22"/>
                <w:szCs w:val="22"/>
              </w:rPr>
              <w:t>Students will demonstrate…</w:t>
            </w:r>
            <w:r w:rsidRPr="00B76785">
              <w:rPr>
                <w:sz w:val="22"/>
                <w:szCs w:val="22"/>
                <w:highlight w:val="yellow"/>
              </w:rPr>
              <w:t>instructors must use department PLOs, check with your department chair or program director.</w:t>
            </w:r>
          </w:p>
        </w:tc>
        <w:tc>
          <w:tcPr>
            <w:tcW w:w="2592" w:type="dxa"/>
            <w:shd w:val="clear" w:color="auto" w:fill="auto"/>
          </w:tcPr>
          <w:p w14:paraId="1EBCB3CC" w14:textId="77777777" w:rsidR="00C35E74" w:rsidRPr="00B76785" w:rsidRDefault="00C35E74" w:rsidP="00D63772">
            <w:pPr>
              <w:spacing w:before="60" w:after="60"/>
              <w:rPr>
                <w:sz w:val="22"/>
                <w:szCs w:val="22"/>
              </w:rPr>
            </w:pPr>
            <w:r w:rsidRPr="00B76785">
              <w:rPr>
                <w:i/>
                <w:iCs/>
                <w:sz w:val="22"/>
                <w:szCs w:val="22"/>
                <w:highlight w:val="yellow"/>
              </w:rPr>
              <w:t>All SLOs must use standard language: Students will have the ability to</w:t>
            </w:r>
            <w:r w:rsidRPr="00B76785">
              <w:rPr>
                <w:sz w:val="22"/>
                <w:szCs w:val="22"/>
              </w:rPr>
              <w:t xml:space="preserve"> (PLOs 1 - 7)</w:t>
            </w:r>
          </w:p>
          <w:p w14:paraId="484A67DC" w14:textId="77777777" w:rsidR="00C35E74" w:rsidRPr="00B76785" w:rsidRDefault="00C35E74" w:rsidP="00D63772">
            <w:pPr>
              <w:spacing w:before="60" w:after="60"/>
              <w:rPr>
                <w:sz w:val="22"/>
                <w:szCs w:val="22"/>
              </w:rPr>
            </w:pPr>
          </w:p>
        </w:tc>
        <w:tc>
          <w:tcPr>
            <w:tcW w:w="2592" w:type="dxa"/>
            <w:shd w:val="clear" w:color="auto" w:fill="auto"/>
          </w:tcPr>
          <w:p w14:paraId="697F3916" w14:textId="77777777" w:rsidR="00C35E74" w:rsidRPr="00B76785" w:rsidRDefault="00C35E74" w:rsidP="00D63772">
            <w:pPr>
              <w:spacing w:before="60" w:after="60" w:line="259" w:lineRule="auto"/>
              <w:rPr>
                <w:color w:val="FF0000"/>
                <w:sz w:val="22"/>
                <w:szCs w:val="22"/>
                <w:highlight w:val="yellow"/>
              </w:rPr>
            </w:pPr>
            <w:r w:rsidRPr="00B76785">
              <w:rPr>
                <w:sz w:val="22"/>
                <w:szCs w:val="22"/>
              </w:rPr>
              <w:t xml:space="preserve">Students will meet expectations at a level (1 or 2 or 3 or 4) for communication skills. </w:t>
            </w:r>
          </w:p>
        </w:tc>
      </w:tr>
      <w:tr w:rsidR="00C35E74" w:rsidRPr="00B76785" w14:paraId="03A31D1F" w14:textId="77777777" w:rsidTr="00D63772">
        <w:tc>
          <w:tcPr>
            <w:tcW w:w="2592" w:type="dxa"/>
            <w:shd w:val="clear" w:color="auto" w:fill="auto"/>
          </w:tcPr>
          <w:p w14:paraId="2399F457" w14:textId="77777777" w:rsidR="00C35E74" w:rsidRPr="00B76785" w:rsidRDefault="00C35E74" w:rsidP="00D63772">
            <w:pPr>
              <w:spacing w:before="60" w:after="60"/>
              <w:rPr>
                <w:color w:val="000000"/>
                <w:sz w:val="22"/>
                <w:szCs w:val="22"/>
              </w:rPr>
            </w:pPr>
            <w:r w:rsidRPr="00B76785">
              <w:rPr>
                <w:color w:val="000000"/>
                <w:sz w:val="22"/>
                <w:szCs w:val="22"/>
              </w:rPr>
              <w:t>Students will demonstrate proficiency in information literacy skills.</w:t>
            </w:r>
          </w:p>
        </w:tc>
        <w:tc>
          <w:tcPr>
            <w:tcW w:w="2592" w:type="dxa"/>
            <w:shd w:val="clear" w:color="auto" w:fill="auto"/>
          </w:tcPr>
          <w:p w14:paraId="643F6979" w14:textId="77777777" w:rsidR="00C35E74" w:rsidRPr="00B76785" w:rsidRDefault="00C35E74" w:rsidP="00D63772">
            <w:pPr>
              <w:spacing w:before="60" w:after="60"/>
              <w:rPr>
                <w:sz w:val="22"/>
                <w:szCs w:val="22"/>
              </w:rPr>
            </w:pPr>
          </w:p>
        </w:tc>
        <w:tc>
          <w:tcPr>
            <w:tcW w:w="2592" w:type="dxa"/>
            <w:shd w:val="clear" w:color="auto" w:fill="auto"/>
          </w:tcPr>
          <w:p w14:paraId="6FBE25D0" w14:textId="77777777" w:rsidR="00C35E74" w:rsidRPr="00B76785" w:rsidRDefault="00C35E74" w:rsidP="00D63772">
            <w:pPr>
              <w:spacing w:before="60" w:after="60"/>
              <w:rPr>
                <w:sz w:val="22"/>
                <w:szCs w:val="22"/>
              </w:rPr>
            </w:pPr>
            <w:r w:rsidRPr="00B76785">
              <w:rPr>
                <w:sz w:val="22"/>
                <w:szCs w:val="22"/>
              </w:rPr>
              <w:t>Students will have the ability to (PLOs 1 - 7)</w:t>
            </w:r>
          </w:p>
          <w:p w14:paraId="6CBD9B1D" w14:textId="77777777" w:rsidR="00C35E74" w:rsidRPr="00B76785" w:rsidRDefault="00C35E74" w:rsidP="00D63772">
            <w:pPr>
              <w:spacing w:before="60" w:after="60"/>
              <w:rPr>
                <w:sz w:val="22"/>
                <w:szCs w:val="22"/>
              </w:rPr>
            </w:pPr>
          </w:p>
        </w:tc>
        <w:tc>
          <w:tcPr>
            <w:tcW w:w="2592" w:type="dxa"/>
            <w:shd w:val="clear" w:color="auto" w:fill="auto"/>
          </w:tcPr>
          <w:p w14:paraId="40F49FCC" w14:textId="77777777" w:rsidR="00C35E74" w:rsidRPr="00B76785" w:rsidRDefault="00C35E74" w:rsidP="00D63772">
            <w:pPr>
              <w:spacing w:before="60" w:after="60"/>
              <w:rPr>
                <w:sz w:val="22"/>
                <w:szCs w:val="22"/>
              </w:rPr>
            </w:pPr>
            <w:r w:rsidRPr="00B76785">
              <w:rPr>
                <w:sz w:val="22"/>
                <w:szCs w:val="22"/>
              </w:rPr>
              <w:t>Students will meet expectations at a level (1 or 2 or 3 or 4) for technology and information literacy skills.</w:t>
            </w:r>
          </w:p>
        </w:tc>
      </w:tr>
      <w:tr w:rsidR="00C35E74" w:rsidRPr="00B76785" w14:paraId="14693D00" w14:textId="77777777" w:rsidTr="00D63772">
        <w:tc>
          <w:tcPr>
            <w:tcW w:w="2592" w:type="dxa"/>
            <w:shd w:val="clear" w:color="auto" w:fill="auto"/>
          </w:tcPr>
          <w:p w14:paraId="23A0D0BB" w14:textId="77777777" w:rsidR="00C35E74" w:rsidRPr="00B76785" w:rsidRDefault="00C35E74" w:rsidP="00D63772">
            <w:pPr>
              <w:spacing w:before="60" w:after="60"/>
              <w:rPr>
                <w:color w:val="000000"/>
                <w:sz w:val="22"/>
                <w:szCs w:val="22"/>
              </w:rPr>
            </w:pPr>
            <w:r w:rsidRPr="00B76785">
              <w:rPr>
                <w:color w:val="000000"/>
                <w:sz w:val="22"/>
                <w:szCs w:val="22"/>
              </w:rPr>
              <w:t xml:space="preserve">Students will demonstrate competency in qualitative and quantitative problem solving. </w:t>
            </w:r>
          </w:p>
        </w:tc>
        <w:tc>
          <w:tcPr>
            <w:tcW w:w="2592" w:type="dxa"/>
            <w:shd w:val="clear" w:color="auto" w:fill="auto"/>
          </w:tcPr>
          <w:p w14:paraId="6B745EB0" w14:textId="77777777" w:rsidR="00C35E74" w:rsidRPr="00B76785" w:rsidRDefault="00C35E74" w:rsidP="00D63772">
            <w:pPr>
              <w:spacing w:before="60" w:after="60"/>
              <w:rPr>
                <w:sz w:val="22"/>
                <w:szCs w:val="22"/>
              </w:rPr>
            </w:pPr>
          </w:p>
        </w:tc>
        <w:tc>
          <w:tcPr>
            <w:tcW w:w="2592" w:type="dxa"/>
            <w:shd w:val="clear" w:color="auto" w:fill="auto"/>
          </w:tcPr>
          <w:p w14:paraId="6A616E16" w14:textId="77777777" w:rsidR="00C35E74" w:rsidRPr="00B76785" w:rsidRDefault="00C35E74" w:rsidP="00D63772">
            <w:pPr>
              <w:spacing w:before="60" w:after="60"/>
              <w:rPr>
                <w:sz w:val="22"/>
                <w:szCs w:val="22"/>
              </w:rPr>
            </w:pPr>
            <w:r w:rsidRPr="00B76785">
              <w:rPr>
                <w:sz w:val="22"/>
                <w:szCs w:val="22"/>
              </w:rPr>
              <w:t xml:space="preserve">Students will have the ability to (PLOs 1 - ) </w:t>
            </w:r>
          </w:p>
          <w:p w14:paraId="36C92E6A" w14:textId="77777777" w:rsidR="00C35E74" w:rsidRPr="00B76785" w:rsidRDefault="00C35E74" w:rsidP="00D63772">
            <w:pPr>
              <w:spacing w:before="60" w:after="60"/>
              <w:rPr>
                <w:sz w:val="22"/>
                <w:szCs w:val="22"/>
              </w:rPr>
            </w:pPr>
          </w:p>
        </w:tc>
        <w:tc>
          <w:tcPr>
            <w:tcW w:w="2592" w:type="dxa"/>
            <w:shd w:val="clear" w:color="auto" w:fill="auto"/>
          </w:tcPr>
          <w:p w14:paraId="5F066BFA" w14:textId="77777777" w:rsidR="00C35E74" w:rsidRPr="00B76785" w:rsidRDefault="00C35E74" w:rsidP="00D63772">
            <w:pPr>
              <w:spacing w:before="60" w:after="60"/>
              <w:rPr>
                <w:sz w:val="22"/>
                <w:szCs w:val="22"/>
              </w:rPr>
            </w:pPr>
            <w:r w:rsidRPr="00B76785">
              <w:rPr>
                <w:sz w:val="22"/>
                <w:szCs w:val="22"/>
              </w:rPr>
              <w:t xml:space="preserve">Students will meet expectations at a level (1 or 2 or 3 or 4) for symbolic problem solving. </w:t>
            </w:r>
          </w:p>
        </w:tc>
      </w:tr>
      <w:tr w:rsidR="00C35E74" w:rsidRPr="00B76785" w14:paraId="240C9B3F" w14:textId="77777777" w:rsidTr="00D63772">
        <w:tc>
          <w:tcPr>
            <w:tcW w:w="2592" w:type="dxa"/>
            <w:shd w:val="clear" w:color="auto" w:fill="auto"/>
          </w:tcPr>
          <w:p w14:paraId="2455E10C" w14:textId="77777777" w:rsidR="00C35E74" w:rsidRPr="00B76785" w:rsidRDefault="00C35E74" w:rsidP="00D63772">
            <w:pPr>
              <w:spacing w:before="60" w:after="60"/>
              <w:rPr>
                <w:color w:val="000000"/>
                <w:sz w:val="22"/>
                <w:szCs w:val="22"/>
              </w:rPr>
            </w:pPr>
            <w:r w:rsidRPr="00B76785">
              <w:rPr>
                <w:color w:val="000000"/>
                <w:sz w:val="22"/>
                <w:szCs w:val="22"/>
              </w:rPr>
              <w:t>Students will employ reflective thinking to evaluate diverse ideas in the search for truth.</w:t>
            </w:r>
          </w:p>
        </w:tc>
        <w:tc>
          <w:tcPr>
            <w:tcW w:w="2592" w:type="dxa"/>
            <w:shd w:val="clear" w:color="auto" w:fill="auto"/>
          </w:tcPr>
          <w:p w14:paraId="0DA75E1B" w14:textId="77777777" w:rsidR="00C35E74" w:rsidRPr="00B76785" w:rsidRDefault="00C35E74" w:rsidP="00D63772">
            <w:pPr>
              <w:spacing w:before="60" w:after="60"/>
              <w:rPr>
                <w:sz w:val="22"/>
                <w:szCs w:val="22"/>
              </w:rPr>
            </w:pPr>
          </w:p>
        </w:tc>
        <w:tc>
          <w:tcPr>
            <w:tcW w:w="2592" w:type="dxa"/>
            <w:shd w:val="clear" w:color="auto" w:fill="auto"/>
          </w:tcPr>
          <w:p w14:paraId="68D1F5FE" w14:textId="77777777" w:rsidR="00C35E74" w:rsidRPr="00B76785" w:rsidRDefault="00C35E74" w:rsidP="00D63772">
            <w:pPr>
              <w:spacing w:before="60" w:after="60"/>
              <w:rPr>
                <w:sz w:val="22"/>
                <w:szCs w:val="22"/>
              </w:rPr>
            </w:pPr>
            <w:r w:rsidRPr="00B76785">
              <w:rPr>
                <w:sz w:val="22"/>
                <w:szCs w:val="22"/>
              </w:rPr>
              <w:t>Students will have the ability to (PLOs 1 - 7)</w:t>
            </w:r>
          </w:p>
          <w:p w14:paraId="59D6F65A" w14:textId="77777777" w:rsidR="00C35E74" w:rsidRPr="00B76785" w:rsidRDefault="00C35E74" w:rsidP="00D63772">
            <w:pPr>
              <w:spacing w:before="60" w:after="60"/>
              <w:rPr>
                <w:sz w:val="22"/>
                <w:szCs w:val="22"/>
              </w:rPr>
            </w:pPr>
          </w:p>
        </w:tc>
        <w:tc>
          <w:tcPr>
            <w:tcW w:w="2592" w:type="dxa"/>
            <w:shd w:val="clear" w:color="auto" w:fill="auto"/>
          </w:tcPr>
          <w:p w14:paraId="26B5B5CF" w14:textId="77777777" w:rsidR="00C35E74" w:rsidRPr="00B76785" w:rsidRDefault="00C35E74" w:rsidP="00D63772">
            <w:pPr>
              <w:spacing w:before="60" w:after="60"/>
              <w:rPr>
                <w:sz w:val="22"/>
                <w:szCs w:val="22"/>
              </w:rPr>
            </w:pPr>
            <w:r w:rsidRPr="00B76785">
              <w:rPr>
                <w:sz w:val="22"/>
                <w:szCs w:val="22"/>
              </w:rPr>
              <w:t xml:space="preserve">Students will meet expectations at a level (1 or 2 or 3 or 4) for analytical thinking.. </w:t>
            </w:r>
          </w:p>
        </w:tc>
      </w:tr>
      <w:tr w:rsidR="00C35E74" w:rsidRPr="00B76785" w14:paraId="4B1B9F48" w14:textId="77777777" w:rsidTr="00D63772">
        <w:tc>
          <w:tcPr>
            <w:tcW w:w="2592" w:type="dxa"/>
            <w:shd w:val="clear" w:color="auto" w:fill="auto"/>
          </w:tcPr>
          <w:p w14:paraId="12AC7996" w14:textId="77777777" w:rsidR="00C35E74" w:rsidRPr="00B76785" w:rsidRDefault="00C35E74" w:rsidP="00D63772">
            <w:pPr>
              <w:spacing w:before="60" w:after="60"/>
              <w:rPr>
                <w:color w:val="000000"/>
                <w:sz w:val="22"/>
                <w:szCs w:val="22"/>
              </w:rPr>
            </w:pPr>
            <w:r w:rsidRPr="00B76785">
              <w:rPr>
                <w:color w:val="000000"/>
                <w:sz w:val="22"/>
                <w:szCs w:val="22"/>
              </w:rPr>
              <w:t xml:space="preserve">Students will develop an understanding across cultural differences locally, nationally, and internationally. </w:t>
            </w:r>
          </w:p>
        </w:tc>
        <w:tc>
          <w:tcPr>
            <w:tcW w:w="2592" w:type="dxa"/>
            <w:shd w:val="clear" w:color="auto" w:fill="auto"/>
          </w:tcPr>
          <w:p w14:paraId="7DC11DB8" w14:textId="77777777" w:rsidR="00C35E74" w:rsidRPr="00B76785" w:rsidRDefault="00C35E74" w:rsidP="00D63772">
            <w:pPr>
              <w:rPr>
                <w:sz w:val="22"/>
                <w:szCs w:val="22"/>
              </w:rPr>
            </w:pPr>
          </w:p>
        </w:tc>
        <w:tc>
          <w:tcPr>
            <w:tcW w:w="2592" w:type="dxa"/>
            <w:shd w:val="clear" w:color="auto" w:fill="auto"/>
          </w:tcPr>
          <w:p w14:paraId="749E1ED1" w14:textId="77777777" w:rsidR="00C35E74" w:rsidRPr="00B76785" w:rsidRDefault="00C35E74" w:rsidP="00D63772">
            <w:pPr>
              <w:spacing w:before="60" w:after="60"/>
              <w:rPr>
                <w:sz w:val="22"/>
                <w:szCs w:val="22"/>
              </w:rPr>
            </w:pPr>
            <w:r w:rsidRPr="00B76785">
              <w:rPr>
                <w:sz w:val="22"/>
                <w:szCs w:val="22"/>
              </w:rPr>
              <w:t>Students will have the ability to (PLOs 1 - 7)</w:t>
            </w:r>
          </w:p>
          <w:p w14:paraId="7111253E" w14:textId="77777777" w:rsidR="00C35E74" w:rsidRPr="00B76785" w:rsidRDefault="00C35E74" w:rsidP="00D63772">
            <w:pPr>
              <w:rPr>
                <w:sz w:val="22"/>
                <w:szCs w:val="22"/>
              </w:rPr>
            </w:pPr>
          </w:p>
        </w:tc>
        <w:tc>
          <w:tcPr>
            <w:tcW w:w="2592" w:type="dxa"/>
            <w:shd w:val="clear" w:color="auto" w:fill="auto"/>
          </w:tcPr>
          <w:p w14:paraId="39CEBC53" w14:textId="77777777" w:rsidR="00C35E74" w:rsidRPr="00B76785" w:rsidRDefault="00C35E74" w:rsidP="00D63772">
            <w:pPr>
              <w:rPr>
                <w:sz w:val="22"/>
                <w:szCs w:val="22"/>
              </w:rPr>
            </w:pPr>
            <w:r w:rsidRPr="00B76785">
              <w:rPr>
                <w:sz w:val="22"/>
                <w:szCs w:val="22"/>
              </w:rPr>
              <w:t>Students will meet expectations at a level (1 or 2 or 3 or 4) for personal and interpersonal skills.</w:t>
            </w:r>
          </w:p>
        </w:tc>
      </w:tr>
      <w:tr w:rsidR="00C35E74" w:rsidRPr="00B76785" w14:paraId="4FFBBB2B" w14:textId="77777777" w:rsidTr="00D63772">
        <w:tc>
          <w:tcPr>
            <w:tcW w:w="2592" w:type="dxa"/>
            <w:shd w:val="clear" w:color="auto" w:fill="auto"/>
          </w:tcPr>
          <w:p w14:paraId="7DBA72E8" w14:textId="77777777" w:rsidR="00C35E74" w:rsidRPr="00B76785" w:rsidRDefault="00C35E74" w:rsidP="00D63772">
            <w:pPr>
              <w:spacing w:before="60" w:after="60"/>
              <w:rPr>
                <w:color w:val="000000"/>
                <w:sz w:val="22"/>
                <w:szCs w:val="22"/>
              </w:rPr>
            </w:pPr>
            <w:r w:rsidRPr="00B76785">
              <w:rPr>
                <w:color w:val="000000"/>
                <w:sz w:val="22"/>
                <w:szCs w:val="22"/>
              </w:rPr>
              <w:lastRenderedPageBreak/>
              <w:t>Students will engage independently and effectively in lifelong learning.</w:t>
            </w:r>
          </w:p>
        </w:tc>
        <w:tc>
          <w:tcPr>
            <w:tcW w:w="2592" w:type="dxa"/>
            <w:shd w:val="clear" w:color="auto" w:fill="auto"/>
          </w:tcPr>
          <w:p w14:paraId="74D721BE" w14:textId="77777777" w:rsidR="00C35E74" w:rsidRPr="00B76785" w:rsidRDefault="00C35E74" w:rsidP="00D63772">
            <w:pPr>
              <w:rPr>
                <w:sz w:val="22"/>
                <w:szCs w:val="22"/>
              </w:rPr>
            </w:pPr>
          </w:p>
        </w:tc>
        <w:tc>
          <w:tcPr>
            <w:tcW w:w="2592" w:type="dxa"/>
            <w:shd w:val="clear" w:color="auto" w:fill="auto"/>
          </w:tcPr>
          <w:p w14:paraId="7C3672C7" w14:textId="77777777" w:rsidR="00C35E74" w:rsidRPr="00B76785" w:rsidRDefault="00C35E74" w:rsidP="00D63772">
            <w:pPr>
              <w:spacing w:before="60" w:after="60"/>
              <w:rPr>
                <w:sz w:val="22"/>
                <w:szCs w:val="22"/>
              </w:rPr>
            </w:pPr>
            <w:r w:rsidRPr="00B76785">
              <w:rPr>
                <w:sz w:val="22"/>
                <w:szCs w:val="22"/>
              </w:rPr>
              <w:t>Students will have the ability to (PLOs 1 - 7)</w:t>
            </w:r>
          </w:p>
          <w:p w14:paraId="4FDE26C4" w14:textId="77777777" w:rsidR="00C35E74" w:rsidRPr="00B76785" w:rsidRDefault="00C35E74" w:rsidP="00D63772">
            <w:pPr>
              <w:rPr>
                <w:sz w:val="22"/>
                <w:szCs w:val="22"/>
              </w:rPr>
            </w:pPr>
          </w:p>
        </w:tc>
        <w:tc>
          <w:tcPr>
            <w:tcW w:w="2592" w:type="dxa"/>
            <w:shd w:val="clear" w:color="auto" w:fill="auto"/>
          </w:tcPr>
          <w:p w14:paraId="18820B64" w14:textId="77777777" w:rsidR="00C35E74" w:rsidRPr="00B76785" w:rsidRDefault="00C35E74" w:rsidP="00D63772">
            <w:pPr>
              <w:rPr>
                <w:sz w:val="22"/>
                <w:szCs w:val="22"/>
              </w:rPr>
            </w:pPr>
            <w:r w:rsidRPr="00B76785">
              <w:rPr>
                <w:sz w:val="22"/>
                <w:szCs w:val="22"/>
              </w:rPr>
              <w:t>Students will meet expectations at a level (1 or 2 or 3 or 4) for academic inquiry.</w:t>
            </w:r>
          </w:p>
        </w:tc>
      </w:tr>
      <w:tr w:rsidR="00C35E74" w:rsidRPr="00B76785" w14:paraId="351ABDBD" w14:textId="77777777" w:rsidTr="00D63772">
        <w:tc>
          <w:tcPr>
            <w:tcW w:w="2592" w:type="dxa"/>
            <w:shd w:val="clear" w:color="auto" w:fill="auto"/>
          </w:tcPr>
          <w:p w14:paraId="0748312C" w14:textId="77777777" w:rsidR="00C35E74" w:rsidRPr="00B76785" w:rsidRDefault="00C35E74" w:rsidP="00D63772">
            <w:pPr>
              <w:spacing w:before="60" w:after="60"/>
              <w:outlineLvl w:val="0"/>
              <w:rPr>
                <w:sz w:val="22"/>
                <w:szCs w:val="22"/>
              </w:rPr>
            </w:pPr>
            <w:r w:rsidRPr="00B76785">
              <w:rPr>
                <w:color w:val="000000"/>
                <w:sz w:val="22"/>
                <w:szCs w:val="22"/>
              </w:rPr>
              <w:t>Students will demonstrate moral and ethical behavior in keeping with our Catholic identity.</w:t>
            </w:r>
          </w:p>
        </w:tc>
        <w:tc>
          <w:tcPr>
            <w:tcW w:w="2592" w:type="dxa"/>
            <w:shd w:val="clear" w:color="auto" w:fill="auto"/>
          </w:tcPr>
          <w:p w14:paraId="77932293" w14:textId="77777777" w:rsidR="00C35E74" w:rsidRPr="00B76785" w:rsidRDefault="00C35E74" w:rsidP="00D63772">
            <w:pPr>
              <w:spacing w:before="60" w:after="60"/>
              <w:rPr>
                <w:sz w:val="22"/>
                <w:szCs w:val="22"/>
              </w:rPr>
            </w:pPr>
          </w:p>
        </w:tc>
        <w:tc>
          <w:tcPr>
            <w:tcW w:w="2592" w:type="dxa"/>
            <w:shd w:val="clear" w:color="auto" w:fill="auto"/>
          </w:tcPr>
          <w:p w14:paraId="62A24714" w14:textId="77777777" w:rsidR="00C35E74" w:rsidRPr="00B76785" w:rsidRDefault="00C35E74" w:rsidP="00D63772">
            <w:pPr>
              <w:spacing w:before="60" w:after="60"/>
              <w:rPr>
                <w:sz w:val="22"/>
                <w:szCs w:val="22"/>
              </w:rPr>
            </w:pPr>
            <w:r w:rsidRPr="00B76785">
              <w:rPr>
                <w:sz w:val="22"/>
                <w:szCs w:val="22"/>
              </w:rPr>
              <w:t>Students will have the ability to (PLOs 1 - 7)</w:t>
            </w:r>
          </w:p>
          <w:p w14:paraId="068DB6D7" w14:textId="77777777" w:rsidR="00C35E74" w:rsidRPr="00B76785" w:rsidRDefault="00C35E74" w:rsidP="00D63772">
            <w:pPr>
              <w:spacing w:before="60" w:after="60"/>
              <w:rPr>
                <w:sz w:val="22"/>
                <w:szCs w:val="22"/>
              </w:rPr>
            </w:pPr>
          </w:p>
        </w:tc>
        <w:tc>
          <w:tcPr>
            <w:tcW w:w="2592" w:type="dxa"/>
            <w:shd w:val="clear" w:color="auto" w:fill="auto"/>
          </w:tcPr>
          <w:p w14:paraId="05AC1127" w14:textId="77777777" w:rsidR="00C35E74" w:rsidRPr="00B76785" w:rsidRDefault="00C35E74" w:rsidP="00D63772">
            <w:pPr>
              <w:spacing w:before="60" w:after="60"/>
              <w:rPr>
                <w:i/>
                <w:iCs/>
                <w:color w:val="FF0000"/>
                <w:sz w:val="22"/>
                <w:szCs w:val="22"/>
                <w:highlight w:val="yellow"/>
              </w:rPr>
            </w:pPr>
            <w:r w:rsidRPr="00B76785">
              <w:rPr>
                <w:sz w:val="22"/>
                <w:szCs w:val="22"/>
              </w:rPr>
              <w:t>Students will meet expectations at a level (1 or 2 or 3 or 4) for values.</w:t>
            </w:r>
          </w:p>
        </w:tc>
      </w:tr>
      <w:bookmarkEnd w:id="1"/>
    </w:tbl>
    <w:p w14:paraId="35CE9D8A" w14:textId="77777777" w:rsidR="00023DBF" w:rsidRPr="00B76785" w:rsidRDefault="00023DBF" w:rsidP="00023DBF">
      <w:pPr>
        <w:rPr>
          <w:sz w:val="22"/>
          <w:szCs w:val="22"/>
        </w:rPr>
      </w:pPr>
    </w:p>
    <w:p w14:paraId="527E8ECC" w14:textId="77777777" w:rsidR="00023DBF" w:rsidRPr="00B76785" w:rsidRDefault="00023DBF" w:rsidP="00023DBF">
      <w:pPr>
        <w:outlineLvl w:val="0"/>
        <w:rPr>
          <w:b/>
          <w:bCs/>
          <w:sz w:val="22"/>
          <w:szCs w:val="22"/>
          <w:highlight w:val="yellow"/>
        </w:rPr>
      </w:pPr>
      <w:r w:rsidRPr="00B76785">
        <w:rPr>
          <w:b/>
          <w:bCs/>
          <w:sz w:val="22"/>
          <w:szCs w:val="22"/>
          <w:highlight w:val="yellow"/>
        </w:rPr>
        <w:t>GRADING POLICY:</w:t>
      </w:r>
    </w:p>
    <w:p w14:paraId="5C3915E1" w14:textId="77777777" w:rsidR="00023DBF" w:rsidRPr="00B76785" w:rsidRDefault="00023DBF" w:rsidP="00023DBF">
      <w:pPr>
        <w:rPr>
          <w:sz w:val="22"/>
          <w:szCs w:val="22"/>
          <w:highlight w:val="yellow"/>
        </w:rPr>
      </w:pPr>
      <w:r w:rsidRPr="00B76785">
        <w:rPr>
          <w:sz w:val="22"/>
          <w:szCs w:val="22"/>
          <w:highlight w:val="yellow"/>
        </w:rPr>
        <w:fldChar w:fldCharType="begin"/>
      </w:r>
      <w:r w:rsidRPr="00B76785">
        <w:rPr>
          <w:sz w:val="22"/>
          <w:szCs w:val="22"/>
          <w:highlight w:val="yellow"/>
        </w:rPr>
        <w:instrText xml:space="preserve"> MACROBUTTON NoMacro [List specifics of how the final grade is determined] </w:instrText>
      </w:r>
      <w:r w:rsidRPr="00B76785">
        <w:rPr>
          <w:sz w:val="22"/>
          <w:szCs w:val="22"/>
          <w:highlight w:val="yellow"/>
        </w:rPr>
        <w:fldChar w:fldCharType="separate"/>
      </w:r>
      <w:r w:rsidRPr="00B76785">
        <w:rPr>
          <w:sz w:val="22"/>
          <w:szCs w:val="22"/>
          <w:highlight w:val="yellow"/>
        </w:rPr>
        <w:t>[E-mail address]</w:t>
      </w:r>
      <w:r w:rsidRPr="00B76785">
        <w:rPr>
          <w:sz w:val="22"/>
          <w:szCs w:val="22"/>
          <w:highlight w:val="yellow"/>
        </w:rPr>
        <w:fldChar w:fldCharType="end"/>
      </w:r>
    </w:p>
    <w:p w14:paraId="1509368D" w14:textId="77777777" w:rsidR="00023DBF" w:rsidRPr="00B76785" w:rsidRDefault="00023DBF" w:rsidP="00023DBF">
      <w:pPr>
        <w:rPr>
          <w:sz w:val="22"/>
          <w:szCs w:val="22"/>
          <w:highlight w:val="yellow"/>
        </w:rPr>
      </w:pPr>
    </w:p>
    <w:p w14:paraId="1D7E8296" w14:textId="77777777" w:rsidR="00023DBF" w:rsidRPr="00B76785" w:rsidRDefault="00023DBF" w:rsidP="00023DBF">
      <w:pPr>
        <w:rPr>
          <w:i/>
          <w:iCs/>
          <w:sz w:val="22"/>
          <w:szCs w:val="22"/>
          <w:highlight w:val="yellow"/>
        </w:rPr>
      </w:pPr>
      <w:r w:rsidRPr="00B76785">
        <w:rPr>
          <w:i/>
          <w:iCs/>
          <w:sz w:val="22"/>
          <w:szCs w:val="22"/>
          <w:highlight w:val="yellow"/>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877"/>
        <w:gridCol w:w="877"/>
      </w:tblGrid>
      <w:tr w:rsidR="00023DBF" w:rsidRPr="00B76785" w14:paraId="09C85211" w14:textId="77777777" w:rsidTr="002F49D1">
        <w:trPr>
          <w:cantSplit/>
          <w:trHeight w:val="252"/>
        </w:trPr>
        <w:tc>
          <w:tcPr>
            <w:tcW w:w="6498" w:type="dxa"/>
            <w:shd w:val="clear" w:color="auto" w:fill="auto"/>
          </w:tcPr>
          <w:p w14:paraId="19647349" w14:textId="3A94F99A" w:rsidR="00023DBF" w:rsidRPr="00B76785" w:rsidRDefault="00664A82" w:rsidP="002F49D1">
            <w:pPr>
              <w:rPr>
                <w:sz w:val="22"/>
                <w:szCs w:val="22"/>
                <w:highlight w:val="yellow"/>
              </w:rPr>
            </w:pPr>
            <w:r w:rsidRPr="00B76785">
              <w:rPr>
                <w:sz w:val="22"/>
                <w:szCs w:val="22"/>
                <w:highlight w:val="yellow"/>
              </w:rPr>
              <w:t xml:space="preserve">Service-Learning Project </w:t>
            </w:r>
          </w:p>
        </w:tc>
        <w:tc>
          <w:tcPr>
            <w:tcW w:w="877" w:type="dxa"/>
            <w:shd w:val="clear" w:color="auto" w:fill="auto"/>
          </w:tcPr>
          <w:p w14:paraId="3DA7733D" w14:textId="77777777" w:rsidR="00023DBF" w:rsidRPr="00B76785" w:rsidRDefault="00023DBF" w:rsidP="002F49D1">
            <w:pPr>
              <w:rPr>
                <w:sz w:val="22"/>
                <w:szCs w:val="22"/>
                <w:highlight w:val="yellow"/>
              </w:rPr>
            </w:pPr>
            <w:r w:rsidRPr="00B76785">
              <w:rPr>
                <w:sz w:val="22"/>
                <w:szCs w:val="22"/>
                <w:highlight w:val="yellow"/>
              </w:rPr>
              <w:t>100</w:t>
            </w:r>
          </w:p>
        </w:tc>
        <w:tc>
          <w:tcPr>
            <w:tcW w:w="877" w:type="dxa"/>
          </w:tcPr>
          <w:p w14:paraId="5BFCBC15" w14:textId="77777777" w:rsidR="00023DBF" w:rsidRPr="00B76785" w:rsidRDefault="00023DBF" w:rsidP="002F49D1">
            <w:pPr>
              <w:rPr>
                <w:sz w:val="22"/>
                <w:szCs w:val="22"/>
                <w:highlight w:val="yellow"/>
              </w:rPr>
            </w:pPr>
            <w:r w:rsidRPr="00B76785">
              <w:rPr>
                <w:sz w:val="22"/>
                <w:szCs w:val="22"/>
                <w:highlight w:val="yellow"/>
              </w:rPr>
              <w:t>10%</w:t>
            </w:r>
          </w:p>
        </w:tc>
      </w:tr>
      <w:tr w:rsidR="00023DBF" w:rsidRPr="00B76785" w14:paraId="65813C23" w14:textId="77777777" w:rsidTr="002F49D1">
        <w:trPr>
          <w:cantSplit/>
          <w:trHeight w:val="252"/>
        </w:trPr>
        <w:tc>
          <w:tcPr>
            <w:tcW w:w="6498" w:type="dxa"/>
            <w:shd w:val="clear" w:color="auto" w:fill="auto"/>
          </w:tcPr>
          <w:p w14:paraId="650100E2" w14:textId="00386BB4" w:rsidR="00023DBF" w:rsidRPr="00B76785" w:rsidRDefault="00664A82" w:rsidP="002F49D1">
            <w:pPr>
              <w:rPr>
                <w:sz w:val="22"/>
                <w:szCs w:val="22"/>
                <w:highlight w:val="yellow"/>
              </w:rPr>
            </w:pPr>
            <w:r w:rsidRPr="00B76785">
              <w:rPr>
                <w:sz w:val="22"/>
                <w:szCs w:val="22"/>
                <w:highlight w:val="yellow"/>
              </w:rPr>
              <w:t>Final Exam</w:t>
            </w:r>
          </w:p>
        </w:tc>
        <w:tc>
          <w:tcPr>
            <w:tcW w:w="877" w:type="dxa"/>
            <w:shd w:val="clear" w:color="auto" w:fill="auto"/>
          </w:tcPr>
          <w:p w14:paraId="728BCC78" w14:textId="77777777" w:rsidR="00023DBF" w:rsidRPr="00B76785" w:rsidRDefault="00023DBF" w:rsidP="002F49D1">
            <w:pPr>
              <w:rPr>
                <w:sz w:val="22"/>
                <w:szCs w:val="22"/>
                <w:highlight w:val="yellow"/>
              </w:rPr>
            </w:pPr>
            <w:r w:rsidRPr="00B76785">
              <w:rPr>
                <w:sz w:val="22"/>
                <w:szCs w:val="22"/>
                <w:highlight w:val="yellow"/>
              </w:rPr>
              <w:t>100</w:t>
            </w:r>
          </w:p>
        </w:tc>
        <w:tc>
          <w:tcPr>
            <w:tcW w:w="877" w:type="dxa"/>
          </w:tcPr>
          <w:p w14:paraId="783006C9" w14:textId="77777777" w:rsidR="00023DBF" w:rsidRPr="00B76785" w:rsidRDefault="00023DBF" w:rsidP="002F49D1">
            <w:pPr>
              <w:rPr>
                <w:sz w:val="22"/>
                <w:szCs w:val="22"/>
                <w:highlight w:val="yellow"/>
              </w:rPr>
            </w:pPr>
            <w:r w:rsidRPr="00B76785">
              <w:rPr>
                <w:sz w:val="22"/>
                <w:szCs w:val="22"/>
                <w:highlight w:val="yellow"/>
              </w:rPr>
              <w:t>10%</w:t>
            </w:r>
          </w:p>
        </w:tc>
      </w:tr>
      <w:tr w:rsidR="00023DBF" w:rsidRPr="00B76785" w14:paraId="3CA2C94F" w14:textId="77777777" w:rsidTr="002F49D1">
        <w:trPr>
          <w:cantSplit/>
          <w:trHeight w:val="252"/>
        </w:trPr>
        <w:tc>
          <w:tcPr>
            <w:tcW w:w="6498" w:type="dxa"/>
            <w:shd w:val="clear" w:color="auto" w:fill="auto"/>
          </w:tcPr>
          <w:p w14:paraId="29ECF2F1" w14:textId="0281FCD3" w:rsidR="00023DBF" w:rsidRPr="00B76785" w:rsidRDefault="00413115" w:rsidP="002F49D1">
            <w:pPr>
              <w:rPr>
                <w:sz w:val="22"/>
                <w:szCs w:val="22"/>
                <w:highlight w:val="yellow"/>
              </w:rPr>
            </w:pPr>
            <w:r w:rsidRPr="00B76785">
              <w:rPr>
                <w:sz w:val="22"/>
                <w:szCs w:val="22"/>
                <w:highlight w:val="yellow"/>
              </w:rPr>
              <w:t xml:space="preserve">Unit </w:t>
            </w:r>
            <w:r w:rsidR="00023DBF" w:rsidRPr="00B76785">
              <w:rPr>
                <w:sz w:val="22"/>
                <w:szCs w:val="22"/>
                <w:highlight w:val="yellow"/>
              </w:rPr>
              <w:t>Exams</w:t>
            </w:r>
          </w:p>
        </w:tc>
        <w:tc>
          <w:tcPr>
            <w:tcW w:w="877" w:type="dxa"/>
            <w:shd w:val="clear" w:color="auto" w:fill="auto"/>
          </w:tcPr>
          <w:p w14:paraId="0230D46E" w14:textId="77777777" w:rsidR="00023DBF" w:rsidRPr="00B76785" w:rsidRDefault="00023DBF" w:rsidP="002F49D1">
            <w:pPr>
              <w:rPr>
                <w:sz w:val="22"/>
                <w:szCs w:val="22"/>
                <w:highlight w:val="yellow"/>
              </w:rPr>
            </w:pPr>
            <w:r w:rsidRPr="00B76785">
              <w:rPr>
                <w:sz w:val="22"/>
                <w:szCs w:val="22"/>
                <w:highlight w:val="yellow"/>
              </w:rPr>
              <w:t>300</w:t>
            </w:r>
          </w:p>
        </w:tc>
        <w:tc>
          <w:tcPr>
            <w:tcW w:w="877" w:type="dxa"/>
          </w:tcPr>
          <w:p w14:paraId="26524160" w14:textId="77777777" w:rsidR="00023DBF" w:rsidRPr="00B76785" w:rsidRDefault="00023DBF" w:rsidP="002F49D1">
            <w:pPr>
              <w:rPr>
                <w:sz w:val="22"/>
                <w:szCs w:val="22"/>
                <w:highlight w:val="yellow"/>
              </w:rPr>
            </w:pPr>
            <w:r w:rsidRPr="00B76785">
              <w:rPr>
                <w:sz w:val="22"/>
                <w:szCs w:val="22"/>
                <w:highlight w:val="yellow"/>
              </w:rPr>
              <w:t>30%</w:t>
            </w:r>
          </w:p>
        </w:tc>
      </w:tr>
      <w:tr w:rsidR="00023DBF" w:rsidRPr="00B76785" w14:paraId="2A2C9E8B" w14:textId="77777777" w:rsidTr="002F49D1">
        <w:trPr>
          <w:cantSplit/>
          <w:trHeight w:val="252"/>
        </w:trPr>
        <w:tc>
          <w:tcPr>
            <w:tcW w:w="6498" w:type="dxa"/>
            <w:shd w:val="clear" w:color="auto" w:fill="auto"/>
          </w:tcPr>
          <w:p w14:paraId="4C11A67A" w14:textId="77777777" w:rsidR="00023DBF" w:rsidRPr="00B76785" w:rsidRDefault="00023DBF" w:rsidP="002F49D1">
            <w:pPr>
              <w:rPr>
                <w:sz w:val="22"/>
                <w:szCs w:val="22"/>
                <w:highlight w:val="yellow"/>
              </w:rPr>
            </w:pPr>
            <w:r w:rsidRPr="00B76785">
              <w:rPr>
                <w:sz w:val="22"/>
                <w:szCs w:val="22"/>
                <w:highlight w:val="yellow"/>
              </w:rPr>
              <w:t>Assignments:</w:t>
            </w:r>
          </w:p>
        </w:tc>
        <w:tc>
          <w:tcPr>
            <w:tcW w:w="877" w:type="dxa"/>
            <w:shd w:val="clear" w:color="auto" w:fill="auto"/>
          </w:tcPr>
          <w:p w14:paraId="5C2C7ACC" w14:textId="77777777" w:rsidR="00023DBF" w:rsidRPr="00B76785" w:rsidRDefault="00023DBF" w:rsidP="002F49D1">
            <w:pPr>
              <w:rPr>
                <w:sz w:val="22"/>
                <w:szCs w:val="22"/>
                <w:highlight w:val="yellow"/>
              </w:rPr>
            </w:pPr>
          </w:p>
        </w:tc>
        <w:tc>
          <w:tcPr>
            <w:tcW w:w="877" w:type="dxa"/>
          </w:tcPr>
          <w:p w14:paraId="316FD434" w14:textId="77777777" w:rsidR="00023DBF" w:rsidRPr="00B76785" w:rsidRDefault="00023DBF" w:rsidP="002F49D1">
            <w:pPr>
              <w:rPr>
                <w:sz w:val="22"/>
                <w:szCs w:val="22"/>
                <w:highlight w:val="yellow"/>
              </w:rPr>
            </w:pPr>
          </w:p>
        </w:tc>
      </w:tr>
      <w:tr w:rsidR="00023DBF" w:rsidRPr="00B76785" w14:paraId="7E1AE22E" w14:textId="77777777" w:rsidTr="002F49D1">
        <w:trPr>
          <w:cantSplit/>
          <w:trHeight w:val="252"/>
        </w:trPr>
        <w:tc>
          <w:tcPr>
            <w:tcW w:w="6498" w:type="dxa"/>
            <w:shd w:val="clear" w:color="auto" w:fill="auto"/>
          </w:tcPr>
          <w:p w14:paraId="0CCAF132" w14:textId="77777777" w:rsidR="00023DBF" w:rsidRPr="00B76785" w:rsidRDefault="00023DBF" w:rsidP="002F49D1">
            <w:pPr>
              <w:ind w:left="875"/>
              <w:rPr>
                <w:sz w:val="22"/>
                <w:szCs w:val="22"/>
                <w:highlight w:val="yellow"/>
              </w:rPr>
            </w:pPr>
            <w:r w:rsidRPr="00B76785">
              <w:rPr>
                <w:sz w:val="22"/>
                <w:szCs w:val="22"/>
                <w:highlight w:val="yellow"/>
              </w:rPr>
              <w:t>Weekly Discussion Posts &amp; Responses (20 pts x 10)</w:t>
            </w:r>
          </w:p>
        </w:tc>
        <w:tc>
          <w:tcPr>
            <w:tcW w:w="877" w:type="dxa"/>
            <w:shd w:val="clear" w:color="auto" w:fill="auto"/>
          </w:tcPr>
          <w:p w14:paraId="6093D591" w14:textId="77777777" w:rsidR="00023DBF" w:rsidRPr="00B76785" w:rsidRDefault="00023DBF" w:rsidP="002F49D1">
            <w:pPr>
              <w:rPr>
                <w:sz w:val="22"/>
                <w:szCs w:val="22"/>
                <w:highlight w:val="yellow"/>
              </w:rPr>
            </w:pPr>
            <w:r w:rsidRPr="00B76785">
              <w:rPr>
                <w:sz w:val="22"/>
                <w:szCs w:val="22"/>
                <w:highlight w:val="yellow"/>
              </w:rPr>
              <w:t>200</w:t>
            </w:r>
          </w:p>
        </w:tc>
        <w:tc>
          <w:tcPr>
            <w:tcW w:w="877" w:type="dxa"/>
          </w:tcPr>
          <w:p w14:paraId="227503AE" w14:textId="77777777" w:rsidR="00023DBF" w:rsidRPr="00B76785" w:rsidRDefault="00023DBF" w:rsidP="002F49D1">
            <w:pPr>
              <w:rPr>
                <w:sz w:val="22"/>
                <w:szCs w:val="22"/>
                <w:highlight w:val="yellow"/>
              </w:rPr>
            </w:pPr>
            <w:r w:rsidRPr="00B76785">
              <w:rPr>
                <w:sz w:val="22"/>
                <w:szCs w:val="22"/>
                <w:highlight w:val="yellow"/>
              </w:rPr>
              <w:t>20%</w:t>
            </w:r>
          </w:p>
        </w:tc>
      </w:tr>
      <w:tr w:rsidR="00023DBF" w:rsidRPr="00B76785" w14:paraId="5BB4694E" w14:textId="77777777" w:rsidTr="002F49D1">
        <w:trPr>
          <w:cantSplit/>
          <w:trHeight w:val="252"/>
        </w:trPr>
        <w:tc>
          <w:tcPr>
            <w:tcW w:w="6498" w:type="dxa"/>
            <w:shd w:val="clear" w:color="auto" w:fill="auto"/>
          </w:tcPr>
          <w:p w14:paraId="6863F2D9" w14:textId="77777777" w:rsidR="00023DBF" w:rsidRPr="00B76785" w:rsidRDefault="00023DBF" w:rsidP="002F49D1">
            <w:pPr>
              <w:ind w:left="875"/>
              <w:rPr>
                <w:sz w:val="22"/>
                <w:szCs w:val="22"/>
                <w:highlight w:val="yellow"/>
              </w:rPr>
            </w:pPr>
            <w:r w:rsidRPr="00B76785">
              <w:rPr>
                <w:sz w:val="22"/>
                <w:szCs w:val="22"/>
                <w:highlight w:val="yellow"/>
              </w:rPr>
              <w:t xml:space="preserve">Weekly Article Paper (25 pts x 5) </w:t>
            </w:r>
          </w:p>
        </w:tc>
        <w:tc>
          <w:tcPr>
            <w:tcW w:w="877" w:type="dxa"/>
            <w:shd w:val="clear" w:color="auto" w:fill="auto"/>
          </w:tcPr>
          <w:p w14:paraId="5D685DA6" w14:textId="77777777" w:rsidR="00023DBF" w:rsidRPr="00B76785" w:rsidRDefault="00023DBF" w:rsidP="002F49D1">
            <w:pPr>
              <w:rPr>
                <w:sz w:val="22"/>
                <w:szCs w:val="22"/>
                <w:highlight w:val="yellow"/>
              </w:rPr>
            </w:pPr>
            <w:r w:rsidRPr="00B76785">
              <w:rPr>
                <w:sz w:val="22"/>
                <w:szCs w:val="22"/>
                <w:highlight w:val="yellow"/>
              </w:rPr>
              <w:t>125</w:t>
            </w:r>
          </w:p>
        </w:tc>
        <w:tc>
          <w:tcPr>
            <w:tcW w:w="877" w:type="dxa"/>
          </w:tcPr>
          <w:p w14:paraId="07DD9BF3" w14:textId="77777777" w:rsidR="00023DBF" w:rsidRPr="00B76785" w:rsidRDefault="00023DBF" w:rsidP="002F49D1">
            <w:pPr>
              <w:rPr>
                <w:sz w:val="22"/>
                <w:szCs w:val="22"/>
                <w:highlight w:val="yellow"/>
              </w:rPr>
            </w:pPr>
            <w:r w:rsidRPr="00B76785">
              <w:rPr>
                <w:sz w:val="22"/>
                <w:szCs w:val="22"/>
                <w:highlight w:val="yellow"/>
              </w:rPr>
              <w:t>12.5%</w:t>
            </w:r>
          </w:p>
        </w:tc>
      </w:tr>
      <w:tr w:rsidR="00023DBF" w:rsidRPr="00B76785" w14:paraId="761C0C4A" w14:textId="77777777" w:rsidTr="002F49D1">
        <w:trPr>
          <w:cantSplit/>
          <w:trHeight w:val="252"/>
        </w:trPr>
        <w:tc>
          <w:tcPr>
            <w:tcW w:w="6498" w:type="dxa"/>
            <w:shd w:val="clear" w:color="auto" w:fill="auto"/>
          </w:tcPr>
          <w:p w14:paraId="3338BFBC" w14:textId="77777777" w:rsidR="00023DBF" w:rsidRPr="00B76785" w:rsidRDefault="00023DBF" w:rsidP="002F49D1">
            <w:pPr>
              <w:ind w:left="875"/>
              <w:rPr>
                <w:sz w:val="22"/>
                <w:szCs w:val="22"/>
                <w:highlight w:val="yellow"/>
              </w:rPr>
            </w:pPr>
            <w:r w:rsidRPr="00B76785">
              <w:rPr>
                <w:sz w:val="22"/>
                <w:szCs w:val="22"/>
                <w:highlight w:val="yellow"/>
              </w:rPr>
              <w:t>End of Module Projects (25 pts x 3)</w:t>
            </w:r>
          </w:p>
        </w:tc>
        <w:tc>
          <w:tcPr>
            <w:tcW w:w="877" w:type="dxa"/>
            <w:shd w:val="clear" w:color="auto" w:fill="auto"/>
          </w:tcPr>
          <w:p w14:paraId="23206671" w14:textId="77777777" w:rsidR="00023DBF" w:rsidRPr="00B76785" w:rsidRDefault="00023DBF" w:rsidP="002F49D1">
            <w:pPr>
              <w:rPr>
                <w:sz w:val="22"/>
                <w:szCs w:val="22"/>
                <w:highlight w:val="yellow"/>
              </w:rPr>
            </w:pPr>
            <w:r w:rsidRPr="00B76785">
              <w:rPr>
                <w:sz w:val="22"/>
                <w:szCs w:val="22"/>
                <w:highlight w:val="yellow"/>
              </w:rPr>
              <w:t>75</w:t>
            </w:r>
          </w:p>
        </w:tc>
        <w:tc>
          <w:tcPr>
            <w:tcW w:w="877" w:type="dxa"/>
          </w:tcPr>
          <w:p w14:paraId="2D06BA0B" w14:textId="77777777" w:rsidR="00023DBF" w:rsidRPr="00B76785" w:rsidRDefault="00023DBF" w:rsidP="002F49D1">
            <w:pPr>
              <w:rPr>
                <w:sz w:val="22"/>
                <w:szCs w:val="22"/>
                <w:highlight w:val="yellow"/>
              </w:rPr>
            </w:pPr>
            <w:r w:rsidRPr="00B76785">
              <w:rPr>
                <w:sz w:val="22"/>
                <w:szCs w:val="22"/>
                <w:highlight w:val="yellow"/>
              </w:rPr>
              <w:t>7.5%</w:t>
            </w:r>
          </w:p>
        </w:tc>
      </w:tr>
      <w:tr w:rsidR="00023DBF" w:rsidRPr="00B76785" w14:paraId="23ADB71B" w14:textId="77777777" w:rsidTr="002F49D1">
        <w:trPr>
          <w:cantSplit/>
          <w:trHeight w:val="252"/>
        </w:trPr>
        <w:tc>
          <w:tcPr>
            <w:tcW w:w="6498" w:type="dxa"/>
            <w:shd w:val="clear" w:color="auto" w:fill="auto"/>
          </w:tcPr>
          <w:p w14:paraId="2D1059FC" w14:textId="77777777" w:rsidR="00023DBF" w:rsidRPr="00B76785" w:rsidRDefault="00023DBF" w:rsidP="002F49D1">
            <w:pPr>
              <w:ind w:left="875"/>
              <w:rPr>
                <w:sz w:val="22"/>
                <w:szCs w:val="22"/>
                <w:highlight w:val="yellow"/>
              </w:rPr>
            </w:pPr>
            <w:r w:rsidRPr="00B76785">
              <w:rPr>
                <w:sz w:val="22"/>
                <w:szCs w:val="22"/>
                <w:highlight w:val="yellow"/>
              </w:rPr>
              <w:t>Quizzes (20 pts x 5)</w:t>
            </w:r>
          </w:p>
        </w:tc>
        <w:tc>
          <w:tcPr>
            <w:tcW w:w="877" w:type="dxa"/>
            <w:shd w:val="clear" w:color="auto" w:fill="auto"/>
          </w:tcPr>
          <w:p w14:paraId="6758EFFC" w14:textId="77777777" w:rsidR="00023DBF" w:rsidRPr="00B76785" w:rsidRDefault="00023DBF" w:rsidP="002F49D1">
            <w:pPr>
              <w:rPr>
                <w:sz w:val="22"/>
                <w:szCs w:val="22"/>
                <w:highlight w:val="yellow"/>
              </w:rPr>
            </w:pPr>
            <w:r w:rsidRPr="00B76785">
              <w:rPr>
                <w:sz w:val="22"/>
                <w:szCs w:val="22"/>
                <w:highlight w:val="yellow"/>
              </w:rPr>
              <w:t>100</w:t>
            </w:r>
          </w:p>
        </w:tc>
        <w:tc>
          <w:tcPr>
            <w:tcW w:w="877" w:type="dxa"/>
          </w:tcPr>
          <w:p w14:paraId="59FB95C6" w14:textId="77777777" w:rsidR="00023DBF" w:rsidRPr="00B76785" w:rsidRDefault="00023DBF" w:rsidP="002F49D1">
            <w:pPr>
              <w:rPr>
                <w:sz w:val="22"/>
                <w:szCs w:val="22"/>
                <w:highlight w:val="yellow"/>
              </w:rPr>
            </w:pPr>
            <w:r w:rsidRPr="00B76785">
              <w:rPr>
                <w:sz w:val="22"/>
                <w:szCs w:val="22"/>
                <w:highlight w:val="yellow"/>
              </w:rPr>
              <w:t>10%</w:t>
            </w:r>
          </w:p>
        </w:tc>
      </w:tr>
      <w:tr w:rsidR="00023DBF" w:rsidRPr="00B76785" w14:paraId="774A1EF8" w14:textId="77777777" w:rsidTr="002F49D1">
        <w:trPr>
          <w:cantSplit/>
          <w:trHeight w:val="252"/>
        </w:trPr>
        <w:tc>
          <w:tcPr>
            <w:tcW w:w="6498" w:type="dxa"/>
            <w:shd w:val="clear" w:color="auto" w:fill="auto"/>
          </w:tcPr>
          <w:p w14:paraId="5A56490B" w14:textId="77777777" w:rsidR="00023DBF" w:rsidRPr="00B76785" w:rsidRDefault="00023DBF" w:rsidP="002F49D1">
            <w:pPr>
              <w:rPr>
                <w:sz w:val="22"/>
                <w:szCs w:val="22"/>
                <w:highlight w:val="yellow"/>
              </w:rPr>
            </w:pPr>
          </w:p>
        </w:tc>
        <w:tc>
          <w:tcPr>
            <w:tcW w:w="877" w:type="dxa"/>
            <w:shd w:val="clear" w:color="auto" w:fill="auto"/>
          </w:tcPr>
          <w:p w14:paraId="3B3D1AB7" w14:textId="77777777" w:rsidR="00023DBF" w:rsidRPr="00B76785" w:rsidRDefault="00023DBF" w:rsidP="002F49D1">
            <w:pPr>
              <w:rPr>
                <w:sz w:val="22"/>
                <w:szCs w:val="22"/>
                <w:highlight w:val="yellow"/>
              </w:rPr>
            </w:pPr>
          </w:p>
        </w:tc>
        <w:tc>
          <w:tcPr>
            <w:tcW w:w="877" w:type="dxa"/>
          </w:tcPr>
          <w:p w14:paraId="3236B1A7" w14:textId="77777777" w:rsidR="00023DBF" w:rsidRPr="00B76785" w:rsidRDefault="00023DBF" w:rsidP="002F49D1">
            <w:pPr>
              <w:rPr>
                <w:sz w:val="22"/>
                <w:szCs w:val="22"/>
                <w:highlight w:val="yellow"/>
              </w:rPr>
            </w:pPr>
          </w:p>
        </w:tc>
      </w:tr>
      <w:tr w:rsidR="00023DBF" w:rsidRPr="00B76785" w14:paraId="77926E1D" w14:textId="77777777" w:rsidTr="002F49D1">
        <w:trPr>
          <w:cantSplit/>
          <w:trHeight w:val="494"/>
        </w:trPr>
        <w:tc>
          <w:tcPr>
            <w:tcW w:w="6498" w:type="dxa"/>
            <w:shd w:val="clear" w:color="auto" w:fill="auto"/>
            <w:vAlign w:val="center"/>
          </w:tcPr>
          <w:p w14:paraId="7192FEFC" w14:textId="77777777" w:rsidR="00023DBF" w:rsidRPr="00B76785" w:rsidRDefault="00023DBF" w:rsidP="002F49D1">
            <w:pPr>
              <w:rPr>
                <w:sz w:val="22"/>
                <w:szCs w:val="22"/>
                <w:highlight w:val="yellow"/>
              </w:rPr>
            </w:pPr>
            <w:r w:rsidRPr="00B76785">
              <w:rPr>
                <w:sz w:val="22"/>
                <w:szCs w:val="22"/>
                <w:highlight w:val="yellow"/>
              </w:rPr>
              <w:t>TOTAL points possible</w:t>
            </w:r>
          </w:p>
        </w:tc>
        <w:tc>
          <w:tcPr>
            <w:tcW w:w="877" w:type="dxa"/>
            <w:shd w:val="clear" w:color="auto" w:fill="auto"/>
            <w:vAlign w:val="center"/>
          </w:tcPr>
          <w:p w14:paraId="2F4D0328" w14:textId="77777777" w:rsidR="00023DBF" w:rsidRPr="00B76785" w:rsidRDefault="00023DBF" w:rsidP="002F49D1">
            <w:pPr>
              <w:rPr>
                <w:sz w:val="22"/>
                <w:szCs w:val="22"/>
                <w:highlight w:val="yellow"/>
              </w:rPr>
            </w:pPr>
            <w:r w:rsidRPr="00B76785">
              <w:rPr>
                <w:sz w:val="22"/>
                <w:szCs w:val="22"/>
                <w:highlight w:val="yellow"/>
              </w:rPr>
              <w:t>1000</w:t>
            </w:r>
          </w:p>
        </w:tc>
        <w:tc>
          <w:tcPr>
            <w:tcW w:w="877" w:type="dxa"/>
            <w:vAlign w:val="center"/>
          </w:tcPr>
          <w:p w14:paraId="387EE7E1" w14:textId="77777777" w:rsidR="00023DBF" w:rsidRPr="00B76785" w:rsidRDefault="00023DBF" w:rsidP="002F49D1">
            <w:pPr>
              <w:rPr>
                <w:sz w:val="22"/>
                <w:szCs w:val="22"/>
                <w:highlight w:val="yellow"/>
              </w:rPr>
            </w:pPr>
            <w:r w:rsidRPr="00B76785">
              <w:rPr>
                <w:sz w:val="22"/>
                <w:szCs w:val="22"/>
                <w:highlight w:val="yellow"/>
              </w:rPr>
              <w:t>100%</w:t>
            </w:r>
          </w:p>
        </w:tc>
      </w:tr>
    </w:tbl>
    <w:p w14:paraId="47974466" w14:textId="77777777" w:rsidR="00023DBF" w:rsidRPr="00B76785" w:rsidRDefault="00023DBF" w:rsidP="00023DBF">
      <w:pPr>
        <w:outlineLvl w:val="0"/>
        <w:rPr>
          <w:sz w:val="22"/>
          <w:szCs w:val="22"/>
        </w:rPr>
      </w:pPr>
    </w:p>
    <w:p w14:paraId="1127CC42" w14:textId="77777777" w:rsidR="00023DBF" w:rsidRPr="00B76785" w:rsidRDefault="00023DBF" w:rsidP="00023DBF">
      <w:pPr>
        <w:rPr>
          <w:b/>
          <w:bCs/>
          <w:sz w:val="22"/>
          <w:szCs w:val="22"/>
        </w:rPr>
      </w:pPr>
    </w:p>
    <w:p w14:paraId="3ED3B33A" w14:textId="77777777" w:rsidR="00023DBF" w:rsidRPr="00B76785" w:rsidRDefault="00023DBF" w:rsidP="00023DBF">
      <w:pPr>
        <w:rPr>
          <w:b/>
          <w:bCs/>
          <w:sz w:val="22"/>
          <w:szCs w:val="22"/>
        </w:rPr>
      </w:pPr>
      <w:r w:rsidRPr="00B76785">
        <w:rPr>
          <w:b/>
          <w:bCs/>
          <w:sz w:val="22"/>
          <w:szCs w:val="22"/>
        </w:rPr>
        <w:t>GRADING SCALE:</w:t>
      </w:r>
    </w:p>
    <w:p w14:paraId="5A8F9B33" w14:textId="77777777" w:rsidR="00023DBF" w:rsidRPr="00B76785" w:rsidRDefault="00023DBF" w:rsidP="00023DBF">
      <w:pPr>
        <w:rPr>
          <w:sz w:val="22"/>
          <w:szCs w:val="22"/>
        </w:rPr>
      </w:pPr>
      <w:r w:rsidRPr="00B76785">
        <w:rPr>
          <w:sz w:val="22"/>
          <w:szCs w:val="22"/>
        </w:rPr>
        <w:t>[List specifics on how the grading scale is determined for your class]</w:t>
      </w:r>
    </w:p>
    <w:p w14:paraId="5241D947" w14:textId="77777777" w:rsidR="00023DBF" w:rsidRPr="00B76785" w:rsidRDefault="00023DBF" w:rsidP="00023DBF">
      <w:pPr>
        <w:rPr>
          <w:sz w:val="22"/>
          <w:szCs w:val="22"/>
        </w:rPr>
      </w:pPr>
    </w:p>
    <w:p w14:paraId="43396C42" w14:textId="77777777" w:rsidR="00023DBF" w:rsidRPr="00B76785" w:rsidRDefault="00023DBF" w:rsidP="00023DBF">
      <w:pPr>
        <w:rPr>
          <w:b/>
          <w:bCs/>
          <w:sz w:val="22"/>
          <w:szCs w:val="22"/>
          <w:highlight w:val="yellow"/>
        </w:rPr>
      </w:pPr>
      <w:r w:rsidRPr="00B76785">
        <w:rPr>
          <w:b/>
          <w:bCs/>
          <w:sz w:val="22"/>
          <w:szCs w:val="22"/>
          <w:highlight w:val="yellow"/>
        </w:rPr>
        <w:t xml:space="preserve">Example: Grades will be assigned according to the following scale. </w:t>
      </w:r>
    </w:p>
    <w:p w14:paraId="0CFAF64C" w14:textId="77777777" w:rsidR="00023DBF" w:rsidRPr="00B76785" w:rsidRDefault="00023DBF" w:rsidP="00023DBF">
      <w:pPr>
        <w:ind w:left="1440"/>
        <w:rPr>
          <w:rFonts w:eastAsia="Calibri"/>
          <w:b/>
          <w:bCs/>
          <w:sz w:val="22"/>
          <w:szCs w:val="22"/>
          <w:highlight w:val="yellow"/>
        </w:rPr>
      </w:pPr>
      <w:r w:rsidRPr="00B76785">
        <w:rPr>
          <w:rFonts w:eastAsia="Calibri"/>
          <w:b/>
          <w:bCs/>
          <w:sz w:val="22"/>
          <w:szCs w:val="22"/>
          <w:highlight w:val="yellow"/>
        </w:rPr>
        <w:t>A: 90%-100%        900-1000</w:t>
      </w:r>
      <w:r w:rsidRPr="00B76785">
        <w:rPr>
          <w:rFonts w:eastAsia="Calibri"/>
          <w:b/>
          <w:sz w:val="22"/>
          <w:szCs w:val="22"/>
          <w:highlight w:val="yellow"/>
        </w:rPr>
        <w:tab/>
      </w:r>
    </w:p>
    <w:p w14:paraId="12C77EAE" w14:textId="77777777" w:rsidR="00023DBF" w:rsidRPr="00B76785" w:rsidRDefault="00023DBF" w:rsidP="00023DBF">
      <w:pPr>
        <w:ind w:left="1440"/>
        <w:rPr>
          <w:rFonts w:eastAsia="Calibri"/>
          <w:b/>
          <w:bCs/>
          <w:sz w:val="22"/>
          <w:szCs w:val="22"/>
          <w:highlight w:val="yellow"/>
        </w:rPr>
      </w:pPr>
      <w:r w:rsidRPr="00B76785">
        <w:rPr>
          <w:rFonts w:eastAsia="Calibri"/>
          <w:b/>
          <w:bCs/>
          <w:sz w:val="22"/>
          <w:szCs w:val="22"/>
          <w:highlight w:val="yellow"/>
        </w:rPr>
        <w:t>B: 80%-89%</w:t>
      </w:r>
      <w:r w:rsidRPr="00B76785">
        <w:rPr>
          <w:rFonts w:eastAsia="Calibri"/>
          <w:b/>
          <w:sz w:val="22"/>
          <w:szCs w:val="22"/>
          <w:highlight w:val="yellow"/>
        </w:rPr>
        <w:tab/>
      </w:r>
      <w:r w:rsidRPr="00B76785">
        <w:rPr>
          <w:rFonts w:eastAsia="Calibri"/>
          <w:b/>
          <w:bCs/>
          <w:sz w:val="22"/>
          <w:szCs w:val="22"/>
          <w:highlight w:val="yellow"/>
        </w:rPr>
        <w:t xml:space="preserve">       800-899     </w:t>
      </w:r>
      <w:r w:rsidRPr="00B76785">
        <w:rPr>
          <w:rFonts w:eastAsia="Calibri"/>
          <w:b/>
          <w:sz w:val="22"/>
          <w:szCs w:val="22"/>
          <w:highlight w:val="yellow"/>
        </w:rPr>
        <w:tab/>
      </w:r>
    </w:p>
    <w:p w14:paraId="0A538E1D" w14:textId="77777777" w:rsidR="00023DBF" w:rsidRPr="00B76785" w:rsidRDefault="00023DBF" w:rsidP="00023DBF">
      <w:pPr>
        <w:ind w:left="1440"/>
        <w:rPr>
          <w:rFonts w:eastAsia="Calibri"/>
          <w:b/>
          <w:bCs/>
          <w:sz w:val="22"/>
          <w:szCs w:val="22"/>
          <w:highlight w:val="yellow"/>
        </w:rPr>
      </w:pPr>
      <w:r w:rsidRPr="00B76785">
        <w:rPr>
          <w:rFonts w:eastAsia="Calibri"/>
          <w:b/>
          <w:bCs/>
          <w:sz w:val="22"/>
          <w:szCs w:val="22"/>
          <w:highlight w:val="yellow"/>
        </w:rPr>
        <w:t>C: 70%-79%</w:t>
      </w:r>
      <w:r w:rsidRPr="00B76785">
        <w:rPr>
          <w:rFonts w:eastAsia="Calibri"/>
          <w:b/>
          <w:sz w:val="22"/>
          <w:szCs w:val="22"/>
          <w:highlight w:val="yellow"/>
        </w:rPr>
        <w:tab/>
      </w:r>
      <w:r w:rsidRPr="00B76785">
        <w:rPr>
          <w:rFonts w:eastAsia="Calibri"/>
          <w:b/>
          <w:bCs/>
          <w:sz w:val="22"/>
          <w:szCs w:val="22"/>
          <w:highlight w:val="yellow"/>
        </w:rPr>
        <w:t xml:space="preserve">       700-799     </w:t>
      </w:r>
      <w:r w:rsidRPr="00B76785">
        <w:rPr>
          <w:rFonts w:eastAsia="Calibri"/>
          <w:b/>
          <w:sz w:val="22"/>
          <w:szCs w:val="22"/>
          <w:highlight w:val="yellow"/>
        </w:rPr>
        <w:tab/>
      </w:r>
    </w:p>
    <w:p w14:paraId="427FAB27" w14:textId="77777777" w:rsidR="00023DBF" w:rsidRPr="00B76785" w:rsidRDefault="00023DBF" w:rsidP="00023DBF">
      <w:pPr>
        <w:ind w:left="1440"/>
        <w:rPr>
          <w:rFonts w:eastAsia="Calibri"/>
          <w:b/>
          <w:bCs/>
          <w:color w:val="FF0000"/>
          <w:sz w:val="22"/>
          <w:szCs w:val="22"/>
          <w:highlight w:val="yellow"/>
        </w:rPr>
      </w:pPr>
      <w:r w:rsidRPr="00B76785">
        <w:rPr>
          <w:rFonts w:eastAsia="Calibri"/>
          <w:b/>
          <w:bCs/>
          <w:sz w:val="22"/>
          <w:szCs w:val="22"/>
          <w:highlight w:val="yellow"/>
        </w:rPr>
        <w:t>D: 60%-69%</w:t>
      </w:r>
      <w:r w:rsidRPr="00B76785">
        <w:rPr>
          <w:rFonts w:eastAsia="Calibri"/>
          <w:b/>
          <w:sz w:val="22"/>
          <w:szCs w:val="22"/>
          <w:highlight w:val="yellow"/>
        </w:rPr>
        <w:tab/>
        <w:t xml:space="preserve">       600-699</w:t>
      </w:r>
      <w:r w:rsidRPr="00B76785">
        <w:rPr>
          <w:rFonts w:eastAsia="Calibri"/>
          <w:b/>
          <w:sz w:val="22"/>
          <w:szCs w:val="22"/>
        </w:rPr>
        <w:t xml:space="preserve">  </w:t>
      </w:r>
      <w:r w:rsidRPr="00B76785">
        <w:rPr>
          <w:rFonts w:eastAsia="Calibri"/>
          <w:b/>
          <w:bCs/>
          <w:sz w:val="22"/>
          <w:szCs w:val="22"/>
        </w:rPr>
        <w:t xml:space="preserve">    </w:t>
      </w:r>
      <w:r w:rsidRPr="00B76785">
        <w:rPr>
          <w:rFonts w:eastAsia="Calibri"/>
          <w:b/>
          <w:bCs/>
          <w:sz w:val="22"/>
          <w:szCs w:val="22"/>
          <w:highlight w:val="yellow"/>
        </w:rPr>
        <w:t xml:space="preserve">   </w:t>
      </w:r>
    </w:p>
    <w:p w14:paraId="36D5CEFC" w14:textId="77777777" w:rsidR="00023DBF" w:rsidRPr="00B76785" w:rsidRDefault="00023DBF" w:rsidP="00023DBF">
      <w:pPr>
        <w:ind w:left="1440"/>
        <w:outlineLvl w:val="0"/>
        <w:rPr>
          <w:rFonts w:eastAsia="Calibri"/>
          <w:b/>
          <w:bCs/>
          <w:sz w:val="22"/>
          <w:szCs w:val="22"/>
        </w:rPr>
      </w:pPr>
      <w:r w:rsidRPr="00B76785">
        <w:rPr>
          <w:rFonts w:eastAsia="Calibri"/>
          <w:b/>
          <w:bCs/>
          <w:sz w:val="22"/>
          <w:szCs w:val="22"/>
          <w:highlight w:val="yellow"/>
        </w:rPr>
        <w:t>F: Below 60%       &lt;599</w:t>
      </w:r>
    </w:p>
    <w:p w14:paraId="43726EE4" w14:textId="77777777" w:rsidR="00023DBF" w:rsidRPr="00B76785" w:rsidRDefault="00023DBF" w:rsidP="00023DBF">
      <w:pPr>
        <w:textAlignment w:val="baseline"/>
        <w:rPr>
          <w:sz w:val="22"/>
          <w:szCs w:val="22"/>
        </w:rPr>
      </w:pPr>
      <w:r w:rsidRPr="00B76785">
        <w:rPr>
          <w:rFonts w:eastAsia="Calibri"/>
          <w:b/>
          <w:bCs/>
          <w:sz w:val="22"/>
          <w:szCs w:val="22"/>
        </w:rPr>
        <w:t xml:space="preserve"> </w:t>
      </w:r>
      <w:r w:rsidRPr="00B76785">
        <w:rPr>
          <w:sz w:val="22"/>
          <w:szCs w:val="22"/>
        </w:rPr>
        <w:t xml:space="preserve"> </w:t>
      </w:r>
    </w:p>
    <w:p w14:paraId="1814F666" w14:textId="77777777" w:rsidR="00023DBF" w:rsidRPr="00B76785" w:rsidRDefault="00023DBF" w:rsidP="00023DBF">
      <w:pPr>
        <w:outlineLvl w:val="0"/>
        <w:rPr>
          <w:b/>
          <w:bCs/>
          <w:sz w:val="22"/>
          <w:szCs w:val="22"/>
          <w:highlight w:val="yellow"/>
        </w:rPr>
      </w:pPr>
    </w:p>
    <w:p w14:paraId="0A45085F" w14:textId="77777777" w:rsidR="00023DBF" w:rsidRPr="00B76785" w:rsidRDefault="00023DBF" w:rsidP="00023DBF">
      <w:pPr>
        <w:outlineLvl w:val="0"/>
        <w:rPr>
          <w:sz w:val="22"/>
          <w:szCs w:val="22"/>
          <w:highlight w:val="yellow"/>
        </w:rPr>
      </w:pPr>
      <w:r w:rsidRPr="00B76785">
        <w:rPr>
          <w:b/>
          <w:bCs/>
          <w:sz w:val="22"/>
          <w:szCs w:val="22"/>
          <w:highlight w:val="yellow"/>
        </w:rPr>
        <w:t xml:space="preserve">COURSE REQUIREMENTS: [provide a </w:t>
      </w:r>
      <w:r w:rsidRPr="00B76785">
        <w:rPr>
          <w:b/>
          <w:bCs/>
          <w:sz w:val="22"/>
          <w:szCs w:val="22"/>
          <w:highlight w:val="yellow"/>
          <w:u w:val="single"/>
        </w:rPr>
        <w:t>detailed</w:t>
      </w:r>
      <w:r w:rsidRPr="00B76785">
        <w:rPr>
          <w:b/>
          <w:bCs/>
          <w:sz w:val="22"/>
          <w:szCs w:val="22"/>
          <w:highlight w:val="yellow"/>
        </w:rPr>
        <w:t xml:space="preserve"> description]</w:t>
      </w:r>
    </w:p>
    <w:p w14:paraId="155EDD63" w14:textId="77777777" w:rsidR="00023DBF" w:rsidRPr="00B76785" w:rsidRDefault="00023DBF" w:rsidP="00023DBF">
      <w:pPr>
        <w:rPr>
          <w:sz w:val="22"/>
          <w:szCs w:val="22"/>
          <w:highlight w:val="yellow"/>
        </w:rPr>
      </w:pPr>
    </w:p>
    <w:p w14:paraId="735FCD45" w14:textId="77777777" w:rsidR="00023DBF" w:rsidRPr="00B76785" w:rsidRDefault="00023DBF" w:rsidP="00023DBF">
      <w:pPr>
        <w:rPr>
          <w:sz w:val="22"/>
          <w:szCs w:val="22"/>
          <w:highlight w:val="yellow"/>
        </w:rPr>
      </w:pPr>
      <w:r w:rsidRPr="00B76785">
        <w:rPr>
          <w:sz w:val="22"/>
          <w:szCs w:val="22"/>
          <w:highlight w:val="yellow"/>
        </w:rPr>
        <w:t>LIST COURSE ASSIGNMENTS AND PLACE AN ASSESSMENT TOOL (i.e., Rubric, Checklist, Survey, Quiz, etc.) THAT WILL BE USED TO EVALUATE/GRADE HERE. Include the points or % weighted for each.</w:t>
      </w:r>
    </w:p>
    <w:p w14:paraId="3D52B3A6" w14:textId="77777777" w:rsidR="00023DBF" w:rsidRPr="00B76785" w:rsidRDefault="00023DBF" w:rsidP="00023DBF">
      <w:pPr>
        <w:rPr>
          <w:i/>
          <w:iCs/>
          <w:sz w:val="22"/>
          <w:szCs w:val="22"/>
          <w:highlight w:val="yellow"/>
        </w:rPr>
      </w:pPr>
    </w:p>
    <w:p w14:paraId="28C2AA38" w14:textId="77777777" w:rsidR="00023DBF" w:rsidRPr="00B76785" w:rsidRDefault="00023DBF" w:rsidP="00023DBF">
      <w:pPr>
        <w:rPr>
          <w:i/>
          <w:iCs/>
          <w:sz w:val="22"/>
          <w:szCs w:val="22"/>
          <w:highlight w:val="yellow"/>
        </w:rPr>
      </w:pPr>
      <w:r w:rsidRPr="00B76785">
        <w:rPr>
          <w:i/>
          <w:iCs/>
          <w:sz w:val="22"/>
          <w:szCs w:val="22"/>
          <w:highlight w:val="yellow"/>
        </w:rPr>
        <w:t>LIST BEHAVIORAL EXPECTATIONS FOR THE STUDENTS TO MEET THE REQUIREMENTS OF THE COURSE (i.e., minimal attendance requirements, online participation, in class participation, late work policy)</w:t>
      </w:r>
    </w:p>
    <w:p w14:paraId="4F08E1B0" w14:textId="77777777" w:rsidR="00023DBF" w:rsidRPr="00B76785" w:rsidRDefault="00023DBF" w:rsidP="00023DBF">
      <w:pPr>
        <w:rPr>
          <w:sz w:val="22"/>
          <w:szCs w:val="22"/>
          <w:highlight w:val="yellow"/>
        </w:rPr>
      </w:pPr>
    </w:p>
    <w:p w14:paraId="099D5084" w14:textId="77777777" w:rsidR="00D434C4" w:rsidRPr="00B76785" w:rsidRDefault="00D434C4" w:rsidP="00D434C4">
      <w:pPr>
        <w:numPr>
          <w:ilvl w:val="0"/>
          <w:numId w:val="18"/>
        </w:numPr>
        <w:outlineLvl w:val="0"/>
        <w:rPr>
          <w:sz w:val="22"/>
          <w:szCs w:val="22"/>
          <w:highlight w:val="yellow"/>
        </w:rPr>
      </w:pPr>
      <w:r w:rsidRPr="00B76785">
        <w:rPr>
          <w:iCs/>
          <w:sz w:val="22"/>
          <w:szCs w:val="22"/>
          <w:highlight w:val="yellow"/>
        </w:rPr>
        <w:t>The course includes a service project that has reflects mutual benefit between community and college partners such that it is meaningful to the community partner and relevant to the course</w:t>
      </w:r>
    </w:p>
    <w:p w14:paraId="73269F35" w14:textId="77777777" w:rsidR="00D434C4" w:rsidRPr="00B76785" w:rsidRDefault="00D434C4" w:rsidP="00D434C4">
      <w:pPr>
        <w:numPr>
          <w:ilvl w:val="0"/>
          <w:numId w:val="18"/>
        </w:numPr>
        <w:outlineLvl w:val="0"/>
        <w:rPr>
          <w:sz w:val="22"/>
          <w:szCs w:val="22"/>
          <w:highlight w:val="yellow"/>
        </w:rPr>
      </w:pPr>
      <w:r w:rsidRPr="00B76785">
        <w:rPr>
          <w:iCs/>
          <w:sz w:val="22"/>
          <w:szCs w:val="22"/>
          <w:highlight w:val="yellow"/>
        </w:rPr>
        <w:t>The course includes structured reflection upon the service project by the students in light of course learning. Reflection should be continuous throughout the course, connected to the student learning outcomes, and challenging to the students—requiring higher-order thinking skills.</w:t>
      </w:r>
    </w:p>
    <w:p w14:paraId="2BB6AA7E" w14:textId="77777777" w:rsidR="00D434C4" w:rsidRPr="00B76785" w:rsidRDefault="00D434C4" w:rsidP="00D434C4">
      <w:pPr>
        <w:numPr>
          <w:ilvl w:val="0"/>
          <w:numId w:val="18"/>
        </w:numPr>
        <w:outlineLvl w:val="0"/>
        <w:rPr>
          <w:sz w:val="22"/>
          <w:szCs w:val="22"/>
          <w:highlight w:val="yellow"/>
        </w:rPr>
      </w:pPr>
      <w:r w:rsidRPr="00B76785">
        <w:rPr>
          <w:sz w:val="22"/>
          <w:szCs w:val="22"/>
          <w:highlight w:val="yellow"/>
        </w:rPr>
        <w:lastRenderedPageBreak/>
        <w:t xml:space="preserve">The course should include a description/explanation of the Service-Learning project with the rubrics and points for various aspects of the assignment. </w:t>
      </w:r>
    </w:p>
    <w:p w14:paraId="19B76F87" w14:textId="77777777" w:rsidR="00D434C4" w:rsidRPr="00B76785" w:rsidRDefault="00D434C4" w:rsidP="00D434C4">
      <w:pPr>
        <w:numPr>
          <w:ilvl w:val="0"/>
          <w:numId w:val="18"/>
        </w:numPr>
        <w:outlineLvl w:val="0"/>
        <w:rPr>
          <w:sz w:val="22"/>
          <w:szCs w:val="22"/>
          <w:highlight w:val="yellow"/>
        </w:rPr>
      </w:pPr>
      <w:r w:rsidRPr="00B76785">
        <w:rPr>
          <w:sz w:val="22"/>
          <w:szCs w:val="22"/>
          <w:highlight w:val="yellow"/>
        </w:rPr>
        <w:t>A total of 4 to 6 hours should be spent working on the project during the semester. Example: preparing, practicing, organizing materials, reflecting, and evaluating the project.</w:t>
      </w:r>
    </w:p>
    <w:p w14:paraId="22C6F162" w14:textId="77777777" w:rsidR="00023DBF" w:rsidRPr="00B76785" w:rsidRDefault="00023DBF" w:rsidP="00023DBF">
      <w:pPr>
        <w:rPr>
          <w:b/>
          <w:sz w:val="22"/>
          <w:szCs w:val="22"/>
        </w:rPr>
      </w:pPr>
    </w:p>
    <w:p w14:paraId="67F9D06B" w14:textId="77777777" w:rsidR="005F3A6F" w:rsidRPr="00B76785" w:rsidRDefault="005F3A6F" w:rsidP="005F3A6F">
      <w:pPr>
        <w:rPr>
          <w:i/>
          <w:iCs/>
          <w:sz w:val="22"/>
          <w:szCs w:val="22"/>
          <w:highlight w:val="yellow"/>
        </w:rPr>
      </w:pPr>
    </w:p>
    <w:p w14:paraId="75BD8224" w14:textId="77777777" w:rsidR="005F3A6F" w:rsidRPr="00B76785" w:rsidRDefault="005F3A6F" w:rsidP="005F3A6F">
      <w:pPr>
        <w:rPr>
          <w:sz w:val="22"/>
          <w:szCs w:val="22"/>
        </w:rPr>
      </w:pPr>
    </w:p>
    <w:p w14:paraId="0236A727" w14:textId="77777777" w:rsidR="005F3A6F" w:rsidRPr="00B76785" w:rsidRDefault="005F3A6F" w:rsidP="005F3A6F">
      <w:pPr>
        <w:jc w:val="center"/>
        <w:rPr>
          <w:sz w:val="22"/>
          <w:szCs w:val="22"/>
        </w:rPr>
      </w:pPr>
      <w:r w:rsidRPr="00B76785">
        <w:rPr>
          <w:sz w:val="22"/>
          <w:szCs w:val="22"/>
          <w:highlight w:val="yellow"/>
        </w:rPr>
        <w:t xml:space="preserve">Sample Service-Learning Reflection Rubrics </w:t>
      </w:r>
    </w:p>
    <w:p w14:paraId="05B73141" w14:textId="77777777" w:rsidR="005F3A6F" w:rsidRPr="00B76785" w:rsidRDefault="005F3A6F" w:rsidP="005F3A6F">
      <w:pPr>
        <w:rPr>
          <w:i/>
          <w:iCs/>
          <w:sz w:val="22"/>
          <w:szCs w:val="22"/>
          <w:highlight w:val="yellow"/>
        </w:rPr>
      </w:pPr>
    </w:p>
    <w:tbl>
      <w:tblPr>
        <w:tblW w:w="0" w:type="auto"/>
        <w:jc w:val="center"/>
        <w:tblCellMar>
          <w:left w:w="0" w:type="dxa"/>
          <w:right w:w="0" w:type="dxa"/>
        </w:tblCellMar>
        <w:tblLook w:val="04A0" w:firstRow="1" w:lastRow="0" w:firstColumn="1" w:lastColumn="0" w:noHBand="0" w:noVBand="1"/>
      </w:tblPr>
      <w:tblGrid>
        <w:gridCol w:w="1502"/>
        <w:gridCol w:w="1386"/>
        <w:gridCol w:w="1386"/>
        <w:gridCol w:w="1386"/>
        <w:gridCol w:w="1386"/>
        <w:gridCol w:w="1288"/>
      </w:tblGrid>
      <w:tr w:rsidR="005F3A6F" w:rsidRPr="00B76785" w14:paraId="6294C847" w14:textId="77777777" w:rsidTr="002F49D1">
        <w:trPr>
          <w:trHeight w:val="315"/>
          <w:jc w:val="center"/>
        </w:trPr>
        <w:tc>
          <w:tcPr>
            <w:tcW w:w="15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E932ED" w14:textId="77777777" w:rsidR="005F3A6F" w:rsidRPr="00B76785" w:rsidRDefault="005F3A6F" w:rsidP="002F49D1">
            <w:pPr>
              <w:rPr>
                <w:sz w:val="22"/>
                <w:szCs w:val="22"/>
                <w:highlight w:val="yellow"/>
              </w:rPr>
            </w:pPr>
            <w:r w:rsidRPr="00B76785">
              <w:rPr>
                <w:sz w:val="22"/>
                <w:szCs w:val="22"/>
                <w:highlight w:val="yellow"/>
              </w:rPr>
              <w:t>Question / points</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53944B" w14:textId="77777777" w:rsidR="005F3A6F" w:rsidRPr="00B76785" w:rsidRDefault="005F3A6F" w:rsidP="002F49D1">
            <w:pPr>
              <w:rPr>
                <w:sz w:val="22"/>
                <w:szCs w:val="22"/>
                <w:highlight w:val="yellow"/>
              </w:rPr>
            </w:pPr>
            <w:r w:rsidRPr="00B76785">
              <w:rPr>
                <w:sz w:val="22"/>
                <w:szCs w:val="22"/>
                <w:highlight w:val="yellow"/>
              </w:rPr>
              <w:t>4</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6CC282" w14:textId="77777777" w:rsidR="005F3A6F" w:rsidRPr="00B76785" w:rsidRDefault="005F3A6F" w:rsidP="002F49D1">
            <w:pPr>
              <w:rPr>
                <w:sz w:val="22"/>
                <w:szCs w:val="22"/>
                <w:highlight w:val="yellow"/>
              </w:rPr>
            </w:pPr>
            <w:r w:rsidRPr="00B76785">
              <w:rPr>
                <w:sz w:val="22"/>
                <w:szCs w:val="22"/>
                <w:highlight w:val="yellow"/>
              </w:rPr>
              <w:t>3</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6ED714" w14:textId="77777777" w:rsidR="005F3A6F" w:rsidRPr="00B76785" w:rsidRDefault="005F3A6F" w:rsidP="002F49D1">
            <w:pPr>
              <w:rPr>
                <w:sz w:val="22"/>
                <w:szCs w:val="22"/>
                <w:highlight w:val="yellow"/>
              </w:rPr>
            </w:pPr>
            <w:r w:rsidRPr="00B76785">
              <w:rPr>
                <w:sz w:val="22"/>
                <w:szCs w:val="22"/>
                <w:highlight w:val="yellow"/>
              </w:rPr>
              <w:t>2</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3E2329" w14:textId="77777777" w:rsidR="005F3A6F" w:rsidRPr="00B76785" w:rsidRDefault="005F3A6F" w:rsidP="002F49D1">
            <w:pPr>
              <w:rPr>
                <w:sz w:val="22"/>
                <w:szCs w:val="22"/>
                <w:highlight w:val="yellow"/>
              </w:rPr>
            </w:pPr>
            <w:r w:rsidRPr="00B76785">
              <w:rPr>
                <w:sz w:val="22"/>
                <w:szCs w:val="22"/>
                <w:highlight w:val="yellow"/>
              </w:rPr>
              <w:t>1</w:t>
            </w:r>
          </w:p>
        </w:tc>
        <w:tc>
          <w:tcPr>
            <w:tcW w:w="1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bottom"/>
            <w:hideMark/>
          </w:tcPr>
          <w:p w14:paraId="79D7B056" w14:textId="77777777" w:rsidR="005F3A6F" w:rsidRPr="00B76785" w:rsidRDefault="005F3A6F" w:rsidP="002F49D1">
            <w:pPr>
              <w:rPr>
                <w:sz w:val="22"/>
                <w:szCs w:val="22"/>
                <w:highlight w:val="yellow"/>
              </w:rPr>
            </w:pPr>
            <w:r w:rsidRPr="00B76785">
              <w:rPr>
                <w:sz w:val="22"/>
                <w:szCs w:val="22"/>
                <w:highlight w:val="yellow"/>
              </w:rPr>
              <w:t>0</w:t>
            </w:r>
          </w:p>
        </w:tc>
      </w:tr>
      <w:tr w:rsidR="005F3A6F" w:rsidRPr="00B76785" w14:paraId="170B7D8D" w14:textId="77777777" w:rsidTr="002F49D1">
        <w:trPr>
          <w:trHeight w:val="2805"/>
          <w:jc w:val="center"/>
        </w:trPr>
        <w:tc>
          <w:tcPr>
            <w:tcW w:w="15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D44182" w14:textId="77777777" w:rsidR="005F3A6F" w:rsidRPr="00B76785" w:rsidRDefault="005F3A6F" w:rsidP="002F49D1">
            <w:pPr>
              <w:rPr>
                <w:sz w:val="22"/>
                <w:szCs w:val="22"/>
                <w:highlight w:val="yellow"/>
              </w:rPr>
            </w:pPr>
            <w:r w:rsidRPr="00B76785">
              <w:rPr>
                <w:sz w:val="22"/>
                <w:szCs w:val="22"/>
                <w:highlight w:val="yellow"/>
              </w:rPr>
              <w:t>A. What did you learn in your course (and other courses, if applicable) that relates to your service or community site? What did you learn during your service or at your community site that relates to your course?</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E1D969" w14:textId="77777777" w:rsidR="005F3A6F" w:rsidRPr="00B76785" w:rsidRDefault="005F3A6F" w:rsidP="002F49D1">
            <w:pPr>
              <w:rPr>
                <w:sz w:val="22"/>
                <w:szCs w:val="22"/>
                <w:highlight w:val="yellow"/>
              </w:rPr>
            </w:pPr>
            <w:r w:rsidRPr="00B76785">
              <w:rPr>
                <w:sz w:val="22"/>
                <w:szCs w:val="22"/>
                <w:highlight w:val="yellow"/>
              </w:rPr>
              <w:t>Skillfully conveys perspectives from the course (and other courses, if applicable) and the community partner site with respect to an audience.</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5E9266" w14:textId="77777777" w:rsidR="005F3A6F" w:rsidRPr="00B76785" w:rsidRDefault="005F3A6F" w:rsidP="002F49D1">
            <w:pPr>
              <w:rPr>
                <w:sz w:val="22"/>
                <w:szCs w:val="22"/>
                <w:highlight w:val="yellow"/>
              </w:rPr>
            </w:pPr>
            <w:r w:rsidRPr="00B76785">
              <w:rPr>
                <w:sz w:val="22"/>
                <w:szCs w:val="22"/>
                <w:highlight w:val="yellow"/>
              </w:rPr>
              <w:t>Adequately conveys perspectives from the course (and other courses, if applicable) and the community partner site with some respect to an audience.</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231EA7" w14:textId="77777777" w:rsidR="005F3A6F" w:rsidRPr="00B76785" w:rsidRDefault="005F3A6F" w:rsidP="002F49D1">
            <w:pPr>
              <w:rPr>
                <w:sz w:val="22"/>
                <w:szCs w:val="22"/>
                <w:highlight w:val="yellow"/>
              </w:rPr>
            </w:pPr>
            <w:r w:rsidRPr="00B76785">
              <w:rPr>
                <w:sz w:val="22"/>
                <w:szCs w:val="22"/>
                <w:highlight w:val="yellow"/>
              </w:rPr>
              <w:t>Conveys ideas and facts from the course (and other courses, if applicable) and the community partner site that may be related but doesn't explicitly explain their relationship. Demonstrates minimal attention to an audience.</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5BF770" w14:textId="77777777" w:rsidR="005F3A6F" w:rsidRPr="00B76785" w:rsidRDefault="005F3A6F" w:rsidP="002F49D1">
            <w:pPr>
              <w:rPr>
                <w:sz w:val="22"/>
                <w:szCs w:val="22"/>
                <w:highlight w:val="yellow"/>
              </w:rPr>
            </w:pPr>
            <w:r w:rsidRPr="00B76785">
              <w:rPr>
                <w:sz w:val="22"/>
                <w:szCs w:val="22"/>
                <w:highlight w:val="yellow"/>
              </w:rPr>
              <w:t>Conveys ideas and facts from the course and community partner site that don't seem to be related. Demonstrates little attention to an audience.</w:t>
            </w:r>
          </w:p>
        </w:tc>
        <w:tc>
          <w:tcPr>
            <w:tcW w:w="1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304673" w14:textId="77777777" w:rsidR="005F3A6F" w:rsidRPr="00B76785" w:rsidRDefault="005F3A6F" w:rsidP="002F49D1">
            <w:pPr>
              <w:rPr>
                <w:sz w:val="22"/>
                <w:szCs w:val="22"/>
                <w:highlight w:val="yellow"/>
              </w:rPr>
            </w:pPr>
            <w:r w:rsidRPr="00B76785">
              <w:rPr>
                <w:sz w:val="22"/>
                <w:szCs w:val="22"/>
                <w:highlight w:val="yellow"/>
              </w:rPr>
              <w:t>Does not meet level one performance.</w:t>
            </w:r>
          </w:p>
        </w:tc>
      </w:tr>
      <w:tr w:rsidR="005F3A6F" w:rsidRPr="00B76785" w14:paraId="37F0DC3A" w14:textId="77777777" w:rsidTr="002F49D1">
        <w:trPr>
          <w:trHeight w:val="2625"/>
          <w:jc w:val="center"/>
        </w:trPr>
        <w:tc>
          <w:tcPr>
            <w:tcW w:w="15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DC4C03" w14:textId="77777777" w:rsidR="005F3A6F" w:rsidRPr="00B76785" w:rsidRDefault="005F3A6F" w:rsidP="002F49D1">
            <w:pPr>
              <w:rPr>
                <w:sz w:val="22"/>
                <w:szCs w:val="22"/>
                <w:highlight w:val="yellow"/>
              </w:rPr>
            </w:pPr>
            <w:r w:rsidRPr="00B76785">
              <w:rPr>
                <w:sz w:val="22"/>
                <w:szCs w:val="22"/>
                <w:highlight w:val="yellow"/>
              </w:rPr>
              <w:t>B. What problem(s) did you help solve, enhancing our community? How did you accomplish this?</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5CD4FF" w14:textId="77777777" w:rsidR="005F3A6F" w:rsidRPr="00B76785" w:rsidRDefault="005F3A6F" w:rsidP="002F49D1">
            <w:pPr>
              <w:rPr>
                <w:sz w:val="22"/>
                <w:szCs w:val="22"/>
                <w:highlight w:val="yellow"/>
              </w:rPr>
            </w:pPr>
            <w:r w:rsidRPr="00B76785">
              <w:rPr>
                <w:sz w:val="22"/>
                <w:szCs w:val="22"/>
                <w:highlight w:val="yellow"/>
              </w:rPr>
              <w:t>Skillfully explains the problem(s), his/her intervention, his/her process learned from the course and community partner site (decisions, thinking, info literacy, reasoning), and the positive effects of that intervention. </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64268A" w14:textId="77777777" w:rsidR="005F3A6F" w:rsidRPr="00B76785" w:rsidRDefault="005F3A6F" w:rsidP="002F49D1">
            <w:pPr>
              <w:rPr>
                <w:sz w:val="22"/>
                <w:szCs w:val="22"/>
                <w:highlight w:val="yellow"/>
              </w:rPr>
            </w:pPr>
            <w:r w:rsidRPr="00B76785">
              <w:rPr>
                <w:sz w:val="22"/>
                <w:szCs w:val="22"/>
                <w:highlight w:val="yellow"/>
              </w:rPr>
              <w:t>Adequately explains the problem(s), his/her intervention, his/her process learned from the course and community partner site (decisions, thinking, info literacy, reasoning), and the positive effects of that intervention.</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271ED4" w14:textId="77777777" w:rsidR="005F3A6F" w:rsidRPr="00B76785" w:rsidRDefault="005F3A6F" w:rsidP="002F49D1">
            <w:pPr>
              <w:rPr>
                <w:sz w:val="22"/>
                <w:szCs w:val="22"/>
                <w:highlight w:val="yellow"/>
              </w:rPr>
            </w:pPr>
            <w:r w:rsidRPr="00B76785">
              <w:rPr>
                <w:sz w:val="22"/>
                <w:szCs w:val="22"/>
                <w:highlight w:val="yellow"/>
              </w:rPr>
              <w:t>Explains most of these: the problem(s), his/her intervention, his/her process learned from the course and community partner site (decisions, thinking, info literacy, reasoning), and the positive effects of that intervention. </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D66250" w14:textId="77777777" w:rsidR="005F3A6F" w:rsidRPr="00B76785" w:rsidRDefault="005F3A6F" w:rsidP="002F49D1">
            <w:pPr>
              <w:rPr>
                <w:sz w:val="22"/>
                <w:szCs w:val="22"/>
                <w:highlight w:val="yellow"/>
              </w:rPr>
            </w:pPr>
            <w:r w:rsidRPr="00B76785">
              <w:rPr>
                <w:sz w:val="22"/>
                <w:szCs w:val="22"/>
                <w:highlight w:val="yellow"/>
              </w:rPr>
              <w:t>Explains some of these: the problem(s), his/her intervention, his/her process learned from the course and community partner site (decisions, thinking, info literacy, reasoning), and the positive effects of that intervention.</w:t>
            </w:r>
          </w:p>
        </w:tc>
        <w:tc>
          <w:tcPr>
            <w:tcW w:w="1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8672D9" w14:textId="77777777" w:rsidR="005F3A6F" w:rsidRPr="00B76785" w:rsidRDefault="005F3A6F" w:rsidP="002F49D1">
            <w:pPr>
              <w:rPr>
                <w:sz w:val="22"/>
                <w:szCs w:val="22"/>
                <w:highlight w:val="yellow"/>
              </w:rPr>
            </w:pPr>
            <w:r w:rsidRPr="00B76785">
              <w:rPr>
                <w:sz w:val="22"/>
                <w:szCs w:val="22"/>
                <w:highlight w:val="yellow"/>
              </w:rPr>
              <w:t>Does not meet level one performance.</w:t>
            </w:r>
          </w:p>
        </w:tc>
      </w:tr>
      <w:tr w:rsidR="005F3A6F" w:rsidRPr="00B76785" w14:paraId="279BE451" w14:textId="77777777" w:rsidTr="002F49D1">
        <w:trPr>
          <w:trHeight w:val="1965"/>
          <w:jc w:val="center"/>
        </w:trPr>
        <w:tc>
          <w:tcPr>
            <w:tcW w:w="15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3D7E67" w14:textId="77777777" w:rsidR="005F3A6F" w:rsidRPr="00B76785" w:rsidRDefault="005F3A6F" w:rsidP="002F49D1">
            <w:pPr>
              <w:rPr>
                <w:sz w:val="22"/>
                <w:szCs w:val="22"/>
                <w:highlight w:val="yellow"/>
              </w:rPr>
            </w:pPr>
            <w:r w:rsidRPr="00B76785">
              <w:rPr>
                <w:sz w:val="22"/>
                <w:szCs w:val="22"/>
                <w:highlight w:val="yellow"/>
              </w:rPr>
              <w:lastRenderedPageBreak/>
              <w:t>C. How has your experience affected your thinking about the community, its problems, and the solutions to those problems?</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270D63" w14:textId="77777777" w:rsidR="005F3A6F" w:rsidRPr="00B76785" w:rsidRDefault="005F3A6F" w:rsidP="002F49D1">
            <w:pPr>
              <w:rPr>
                <w:sz w:val="22"/>
                <w:szCs w:val="22"/>
                <w:highlight w:val="yellow"/>
              </w:rPr>
            </w:pPr>
            <w:r w:rsidRPr="00B76785">
              <w:rPr>
                <w:sz w:val="22"/>
                <w:szCs w:val="22"/>
                <w:highlight w:val="yellow"/>
              </w:rPr>
              <w:t>Skillfully explains changes in thinking about the community, its problems, and the solutions to those problems as a result of the service-learning experience (and other related experiences). </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394BE1" w14:textId="77777777" w:rsidR="005F3A6F" w:rsidRPr="00B76785" w:rsidRDefault="005F3A6F" w:rsidP="002F49D1">
            <w:pPr>
              <w:rPr>
                <w:sz w:val="22"/>
                <w:szCs w:val="22"/>
                <w:highlight w:val="yellow"/>
              </w:rPr>
            </w:pPr>
            <w:r w:rsidRPr="00B76785">
              <w:rPr>
                <w:sz w:val="22"/>
                <w:szCs w:val="22"/>
                <w:highlight w:val="yellow"/>
              </w:rPr>
              <w:t>Adequately explains changes in thinking about the community, its problems, and the solutions to those problems as a result of the service-learning experience (and other related experiences).</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20EA6D" w14:textId="77777777" w:rsidR="005F3A6F" w:rsidRPr="00B76785" w:rsidRDefault="005F3A6F" w:rsidP="002F49D1">
            <w:pPr>
              <w:rPr>
                <w:sz w:val="22"/>
                <w:szCs w:val="22"/>
                <w:highlight w:val="yellow"/>
              </w:rPr>
            </w:pPr>
            <w:r w:rsidRPr="00B76785">
              <w:rPr>
                <w:sz w:val="22"/>
                <w:szCs w:val="22"/>
                <w:highlight w:val="yellow"/>
              </w:rPr>
              <w:t>Explains changes in thinking about most of these: the community, its problems, and the solutions to those problems as a result of the service-learning experience (and other related experiences). </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CE42D2" w14:textId="77777777" w:rsidR="005F3A6F" w:rsidRPr="00B76785" w:rsidRDefault="005F3A6F" w:rsidP="002F49D1">
            <w:pPr>
              <w:rPr>
                <w:sz w:val="22"/>
                <w:szCs w:val="22"/>
                <w:highlight w:val="yellow"/>
              </w:rPr>
            </w:pPr>
            <w:r w:rsidRPr="00B76785">
              <w:rPr>
                <w:sz w:val="22"/>
                <w:szCs w:val="22"/>
                <w:highlight w:val="yellow"/>
              </w:rPr>
              <w:t>Explains changes in thinking about some of these: its problems, and the solutions to those problems as a result of the service-learning experience (and other related experiences).</w:t>
            </w:r>
          </w:p>
        </w:tc>
        <w:tc>
          <w:tcPr>
            <w:tcW w:w="1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E6496F" w14:textId="77777777" w:rsidR="005F3A6F" w:rsidRPr="00B76785" w:rsidRDefault="005F3A6F" w:rsidP="002F49D1">
            <w:pPr>
              <w:rPr>
                <w:sz w:val="22"/>
                <w:szCs w:val="22"/>
                <w:highlight w:val="yellow"/>
              </w:rPr>
            </w:pPr>
            <w:r w:rsidRPr="00B76785">
              <w:rPr>
                <w:sz w:val="22"/>
                <w:szCs w:val="22"/>
                <w:highlight w:val="yellow"/>
              </w:rPr>
              <w:t>Does not meet level one performance.</w:t>
            </w:r>
          </w:p>
        </w:tc>
      </w:tr>
      <w:tr w:rsidR="005F3A6F" w:rsidRPr="00B76785" w14:paraId="1C1AC66C" w14:textId="77777777" w:rsidTr="002F49D1">
        <w:trPr>
          <w:trHeight w:val="2475"/>
          <w:jc w:val="center"/>
        </w:trPr>
        <w:tc>
          <w:tcPr>
            <w:tcW w:w="150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92CBB9" w14:textId="77777777" w:rsidR="005F3A6F" w:rsidRPr="00B76785" w:rsidRDefault="005F3A6F" w:rsidP="002F49D1">
            <w:pPr>
              <w:rPr>
                <w:sz w:val="22"/>
                <w:szCs w:val="22"/>
                <w:highlight w:val="yellow"/>
              </w:rPr>
            </w:pPr>
            <w:r w:rsidRPr="00B76785">
              <w:rPr>
                <w:sz w:val="22"/>
                <w:szCs w:val="22"/>
                <w:highlight w:val="yellow"/>
              </w:rPr>
              <w:t>D. What personal, academic or career goals did you achieve? How has your experience affected your thinking about your goals? How will you serve the community in the future?</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9E38F1" w14:textId="77777777" w:rsidR="005F3A6F" w:rsidRPr="00B76785" w:rsidRDefault="005F3A6F" w:rsidP="002F49D1">
            <w:pPr>
              <w:rPr>
                <w:sz w:val="22"/>
                <w:szCs w:val="22"/>
                <w:highlight w:val="yellow"/>
              </w:rPr>
            </w:pPr>
            <w:r w:rsidRPr="00B76785">
              <w:rPr>
                <w:sz w:val="22"/>
                <w:szCs w:val="22"/>
                <w:highlight w:val="yellow"/>
              </w:rPr>
              <w:t>Skillfully explains what personal, academic or career goals were accomplished, how the student was changed, and what future service the student plans as a result of the service-learning experience.</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FB735A" w14:textId="77777777" w:rsidR="005F3A6F" w:rsidRPr="00B76785" w:rsidRDefault="005F3A6F" w:rsidP="002F49D1">
            <w:pPr>
              <w:rPr>
                <w:sz w:val="22"/>
                <w:szCs w:val="22"/>
                <w:highlight w:val="yellow"/>
              </w:rPr>
            </w:pPr>
            <w:r w:rsidRPr="00B76785">
              <w:rPr>
                <w:sz w:val="22"/>
                <w:szCs w:val="22"/>
                <w:highlight w:val="yellow"/>
              </w:rPr>
              <w:t>Adequately explains what personal, academic or career goals were accomplished, how the student was changed, and what future service the student plans as a result of the service-learning experience.</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8542FF" w14:textId="77777777" w:rsidR="005F3A6F" w:rsidRPr="00B76785" w:rsidRDefault="005F3A6F" w:rsidP="002F49D1">
            <w:pPr>
              <w:rPr>
                <w:sz w:val="22"/>
                <w:szCs w:val="22"/>
                <w:highlight w:val="yellow"/>
              </w:rPr>
            </w:pPr>
            <w:r w:rsidRPr="00B76785">
              <w:rPr>
                <w:sz w:val="22"/>
                <w:szCs w:val="22"/>
                <w:highlight w:val="yellow"/>
              </w:rPr>
              <w:t>Explains most of these: personal, academic or career goals that were accomplished, how the student was changed, and what future service the student plans as a result of the service-learning experience.</w:t>
            </w:r>
          </w:p>
        </w:tc>
        <w:tc>
          <w:tcPr>
            <w:tcW w:w="13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6821DB" w14:textId="77777777" w:rsidR="005F3A6F" w:rsidRPr="00B76785" w:rsidRDefault="005F3A6F" w:rsidP="002F49D1">
            <w:pPr>
              <w:rPr>
                <w:sz w:val="22"/>
                <w:szCs w:val="22"/>
                <w:highlight w:val="yellow"/>
              </w:rPr>
            </w:pPr>
            <w:r w:rsidRPr="00B76785">
              <w:rPr>
                <w:sz w:val="22"/>
                <w:szCs w:val="22"/>
                <w:highlight w:val="yellow"/>
              </w:rPr>
              <w:t>Explains some of these: personal, academic or career goals that were accomplished, how the student was changed, and what future service the student plans as a result of the service-learning experience.</w:t>
            </w:r>
          </w:p>
        </w:tc>
        <w:tc>
          <w:tcPr>
            <w:tcW w:w="12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E793B8" w14:textId="77777777" w:rsidR="005F3A6F" w:rsidRPr="00B76785" w:rsidRDefault="005F3A6F" w:rsidP="002F49D1">
            <w:pPr>
              <w:rPr>
                <w:sz w:val="22"/>
                <w:szCs w:val="22"/>
              </w:rPr>
            </w:pPr>
            <w:r w:rsidRPr="00B76785">
              <w:rPr>
                <w:sz w:val="22"/>
                <w:szCs w:val="22"/>
                <w:highlight w:val="yellow"/>
              </w:rPr>
              <w:t>Does not meet level one performance.</w:t>
            </w:r>
          </w:p>
        </w:tc>
      </w:tr>
    </w:tbl>
    <w:p w14:paraId="4A3AE923" w14:textId="77777777" w:rsidR="005F3A6F" w:rsidRPr="00B76785" w:rsidRDefault="005F3A6F" w:rsidP="005F3A6F">
      <w:pPr>
        <w:jc w:val="center"/>
        <w:outlineLvl w:val="0"/>
        <w:rPr>
          <w:b/>
          <w:sz w:val="22"/>
          <w:szCs w:val="22"/>
        </w:rPr>
      </w:pPr>
    </w:p>
    <w:p w14:paraId="36318E54" w14:textId="77777777" w:rsidR="00B76785" w:rsidRPr="00B76785" w:rsidRDefault="00B76785" w:rsidP="00B76785">
      <w:pPr>
        <w:rPr>
          <w:i/>
          <w:iCs/>
          <w:sz w:val="22"/>
          <w:szCs w:val="22"/>
          <w:highlight w:val="yellow"/>
        </w:rPr>
      </w:pPr>
      <w:r w:rsidRPr="00B76785">
        <w:rPr>
          <w:b/>
          <w:bCs/>
          <w:i/>
          <w:iCs/>
          <w:sz w:val="22"/>
          <w:szCs w:val="22"/>
          <w:highlight w:val="yellow"/>
        </w:rPr>
        <w:t>Service-Learning Best Practices for Instructors</w:t>
      </w:r>
    </w:p>
    <w:p w14:paraId="262E0C20" w14:textId="77777777" w:rsidR="00B76785" w:rsidRPr="00B76785" w:rsidRDefault="00B76785" w:rsidP="00B76785">
      <w:pPr>
        <w:numPr>
          <w:ilvl w:val="0"/>
          <w:numId w:val="19"/>
        </w:numPr>
        <w:rPr>
          <w:i/>
          <w:iCs/>
          <w:sz w:val="22"/>
          <w:szCs w:val="22"/>
          <w:highlight w:val="yellow"/>
        </w:rPr>
      </w:pPr>
      <w:r w:rsidRPr="00B76785">
        <w:rPr>
          <w:i/>
          <w:iCs/>
          <w:sz w:val="22"/>
          <w:szCs w:val="22"/>
          <w:highlight w:val="yellow"/>
        </w:rPr>
        <w:t>Understand Your Role as Instructor. ... </w:t>
      </w:r>
    </w:p>
    <w:p w14:paraId="4F93F8C6" w14:textId="77777777" w:rsidR="00B76785" w:rsidRPr="00B76785" w:rsidRDefault="00B76785" w:rsidP="00B76785">
      <w:pPr>
        <w:numPr>
          <w:ilvl w:val="0"/>
          <w:numId w:val="19"/>
        </w:numPr>
        <w:rPr>
          <w:i/>
          <w:iCs/>
          <w:sz w:val="22"/>
          <w:szCs w:val="22"/>
          <w:highlight w:val="yellow"/>
        </w:rPr>
      </w:pPr>
      <w:r w:rsidRPr="00B76785">
        <w:rPr>
          <w:i/>
          <w:iCs/>
          <w:sz w:val="22"/>
          <w:szCs w:val="22"/>
          <w:highlight w:val="yellow"/>
        </w:rPr>
        <w:t>Consider Course Outcomes. ... </w:t>
      </w:r>
    </w:p>
    <w:p w14:paraId="7ABB92E7" w14:textId="77777777" w:rsidR="00B76785" w:rsidRPr="00B76785" w:rsidRDefault="00B76785" w:rsidP="00B76785">
      <w:pPr>
        <w:numPr>
          <w:ilvl w:val="0"/>
          <w:numId w:val="19"/>
        </w:numPr>
        <w:rPr>
          <w:i/>
          <w:iCs/>
          <w:sz w:val="22"/>
          <w:szCs w:val="22"/>
          <w:highlight w:val="yellow"/>
        </w:rPr>
      </w:pPr>
      <w:r w:rsidRPr="00B76785">
        <w:rPr>
          <w:i/>
          <w:iCs/>
          <w:sz w:val="22"/>
          <w:szCs w:val="22"/>
          <w:highlight w:val="yellow"/>
        </w:rPr>
        <w:t>Encourage Further Exploration. ... </w:t>
      </w:r>
    </w:p>
    <w:p w14:paraId="08FF92FF" w14:textId="77777777" w:rsidR="00B76785" w:rsidRPr="00B76785" w:rsidRDefault="00B76785" w:rsidP="00B76785">
      <w:pPr>
        <w:numPr>
          <w:ilvl w:val="0"/>
          <w:numId w:val="19"/>
        </w:numPr>
        <w:rPr>
          <w:i/>
          <w:iCs/>
          <w:sz w:val="22"/>
          <w:szCs w:val="22"/>
          <w:highlight w:val="yellow"/>
        </w:rPr>
      </w:pPr>
      <w:r w:rsidRPr="00B76785">
        <w:rPr>
          <w:i/>
          <w:iCs/>
          <w:sz w:val="22"/>
          <w:szCs w:val="22"/>
          <w:highlight w:val="yellow"/>
        </w:rPr>
        <w:t>Establish Evaluation Criteria. ... </w:t>
      </w:r>
    </w:p>
    <w:p w14:paraId="4FB6E37A" w14:textId="77777777" w:rsidR="00B76785" w:rsidRPr="00B76785" w:rsidRDefault="00B76785" w:rsidP="00B76785">
      <w:pPr>
        <w:numPr>
          <w:ilvl w:val="0"/>
          <w:numId w:val="19"/>
        </w:numPr>
        <w:rPr>
          <w:i/>
          <w:iCs/>
          <w:sz w:val="22"/>
          <w:szCs w:val="22"/>
          <w:highlight w:val="yellow"/>
        </w:rPr>
      </w:pPr>
      <w:r w:rsidRPr="00B76785">
        <w:rPr>
          <w:i/>
          <w:iCs/>
          <w:sz w:val="22"/>
          <w:szCs w:val="22"/>
          <w:highlight w:val="yellow"/>
        </w:rPr>
        <w:t>Include Opportunities for Reflection. ... </w:t>
      </w:r>
    </w:p>
    <w:p w14:paraId="3641AAEB" w14:textId="77777777" w:rsidR="00B76785" w:rsidRPr="00B76785" w:rsidRDefault="00B76785" w:rsidP="00B76785">
      <w:pPr>
        <w:numPr>
          <w:ilvl w:val="0"/>
          <w:numId w:val="19"/>
        </w:numPr>
        <w:rPr>
          <w:i/>
          <w:iCs/>
          <w:sz w:val="22"/>
          <w:szCs w:val="22"/>
          <w:highlight w:val="yellow"/>
        </w:rPr>
      </w:pPr>
      <w:r w:rsidRPr="00B76785">
        <w:rPr>
          <w:i/>
          <w:iCs/>
          <w:sz w:val="22"/>
          <w:szCs w:val="22"/>
          <w:highlight w:val="yellow"/>
        </w:rPr>
        <w:t>Make Connections and Develop Community Partnerships. ... </w:t>
      </w:r>
    </w:p>
    <w:p w14:paraId="1046CCEB" w14:textId="77777777" w:rsidR="00B76785" w:rsidRPr="00B76785" w:rsidRDefault="00B76785" w:rsidP="00B76785">
      <w:pPr>
        <w:numPr>
          <w:ilvl w:val="0"/>
          <w:numId w:val="19"/>
        </w:numPr>
        <w:rPr>
          <w:i/>
          <w:iCs/>
          <w:sz w:val="22"/>
          <w:szCs w:val="22"/>
          <w:highlight w:val="yellow"/>
        </w:rPr>
      </w:pPr>
      <w:r w:rsidRPr="00B76785">
        <w:rPr>
          <w:i/>
          <w:iCs/>
          <w:sz w:val="22"/>
          <w:szCs w:val="22"/>
          <w:highlight w:val="yellow"/>
        </w:rPr>
        <w:t>Involve Students and Instructors in the Planning Process.</w:t>
      </w:r>
    </w:p>
    <w:p w14:paraId="07301B28" w14:textId="77777777" w:rsidR="00B76785" w:rsidRPr="00B76785" w:rsidRDefault="00B76785" w:rsidP="00B76785">
      <w:pPr>
        <w:numPr>
          <w:ilvl w:val="0"/>
          <w:numId w:val="19"/>
        </w:numPr>
        <w:rPr>
          <w:i/>
          <w:iCs/>
          <w:sz w:val="22"/>
          <w:szCs w:val="22"/>
          <w:highlight w:val="yellow"/>
        </w:rPr>
      </w:pPr>
      <w:r w:rsidRPr="00B76785">
        <w:rPr>
          <w:i/>
          <w:iCs/>
          <w:sz w:val="22"/>
          <w:szCs w:val="22"/>
          <w:highlight w:val="yellow"/>
        </w:rPr>
        <w:t>Community engagement and Corporal Works of Mercy</w:t>
      </w:r>
    </w:p>
    <w:p w14:paraId="5B8E8175" w14:textId="77777777" w:rsidR="00B76785" w:rsidRPr="00B76785" w:rsidRDefault="00B76785" w:rsidP="00B76785">
      <w:pPr>
        <w:rPr>
          <w:sz w:val="22"/>
          <w:szCs w:val="22"/>
        </w:rPr>
      </w:pPr>
    </w:p>
    <w:p w14:paraId="5F46B243" w14:textId="77777777" w:rsidR="00B76785" w:rsidRPr="00B76785" w:rsidRDefault="00B76785" w:rsidP="00E168FC">
      <w:pPr>
        <w:rPr>
          <w:b/>
          <w:bCs/>
          <w:sz w:val="22"/>
          <w:szCs w:val="22"/>
        </w:rPr>
      </w:pPr>
    </w:p>
    <w:p w14:paraId="1E47608D" w14:textId="6F374782" w:rsidR="00E168FC" w:rsidRPr="00B76785" w:rsidRDefault="00E168FC" w:rsidP="00E168FC">
      <w:pPr>
        <w:rPr>
          <w:i/>
          <w:iCs/>
          <w:sz w:val="22"/>
          <w:szCs w:val="22"/>
        </w:rPr>
      </w:pPr>
      <w:r w:rsidRPr="00B76785">
        <w:rPr>
          <w:b/>
          <w:bCs/>
          <w:sz w:val="22"/>
          <w:szCs w:val="22"/>
        </w:rPr>
        <w:t>CANVAS: </w:t>
      </w:r>
      <w:r w:rsidRPr="00B76785">
        <w:rPr>
          <w:sz w:val="22"/>
          <w:szCs w:val="22"/>
        </w:rPr>
        <w:t>All course materials, grades, and communication with the instructor will be conducted in the Canvas online learning platform. Students are expected to check their accounts on a regular basis (i.e., 2X a week minimum).  </w:t>
      </w:r>
      <w:r w:rsidR="00DA396B">
        <w:rPr>
          <w:sz w:val="22"/>
          <w:szCs w:val="22"/>
        </w:rPr>
        <w:t xml:space="preserve">Students may be </w:t>
      </w:r>
      <w:r w:rsidR="00DC1FB3">
        <w:rPr>
          <w:sz w:val="22"/>
          <w:szCs w:val="22"/>
        </w:rPr>
        <w:t>expected to submit assignments through Canvas as well.</w:t>
      </w:r>
    </w:p>
    <w:p w14:paraId="1F62B55C" w14:textId="576EB708" w:rsidR="00A65F7B" w:rsidRPr="00B76785" w:rsidRDefault="00E168FC" w:rsidP="00E168FC">
      <w:pPr>
        <w:outlineLvl w:val="0"/>
        <w:rPr>
          <w:sz w:val="22"/>
          <w:szCs w:val="22"/>
        </w:rPr>
      </w:pPr>
      <w:r w:rsidRPr="00B76785">
        <w:rPr>
          <w:sz w:val="22"/>
          <w:szCs w:val="22"/>
        </w:rPr>
        <w:lastRenderedPageBreak/>
        <w:t>Note: All communications regarding this course will be made via your Donnelly College email account. If you have questions about using Canvas, check the Online Student Guide available</w:t>
      </w:r>
      <w:r w:rsidR="00A65F7B" w:rsidRPr="00B76785">
        <w:rPr>
          <w:sz w:val="22"/>
          <w:szCs w:val="22"/>
        </w:rPr>
        <w:t xml:space="preserve"> at: </w:t>
      </w:r>
      <w:hyperlink r:id="rId10" w:history="1">
        <w:r w:rsidR="00800538" w:rsidRPr="00B76785">
          <w:rPr>
            <w:rStyle w:val="Hyperlink"/>
            <w:sz w:val="22"/>
            <w:szCs w:val="22"/>
          </w:rPr>
          <w:t>https://community.canvaslms.com/docs/DOC-10701-canvas-student-guide-table-of-contents</w:t>
        </w:r>
      </w:hyperlink>
      <w:r w:rsidRPr="00B76785">
        <w:rPr>
          <w:sz w:val="22"/>
          <w:szCs w:val="22"/>
        </w:rPr>
        <w:t> </w:t>
      </w:r>
    </w:p>
    <w:p w14:paraId="45270B47" w14:textId="3B9D5F6D" w:rsidR="00023DBF" w:rsidRPr="00B76785" w:rsidRDefault="00E168FC" w:rsidP="00E168FC">
      <w:pPr>
        <w:outlineLvl w:val="0"/>
        <w:rPr>
          <w:rFonts w:eastAsia="Calibri"/>
          <w:b/>
          <w:bCs/>
          <w:sz w:val="22"/>
          <w:szCs w:val="22"/>
        </w:rPr>
      </w:pPr>
      <w:r w:rsidRPr="00B76785">
        <w:rPr>
          <w:sz w:val="22"/>
          <w:szCs w:val="22"/>
        </w:rPr>
        <w:t>For any technical problems, call the assistance line at 1-855-593-5537.  This line is available 24/7.</w:t>
      </w:r>
    </w:p>
    <w:p w14:paraId="285535B3" w14:textId="77777777" w:rsidR="005F3A6F" w:rsidRPr="00B76785" w:rsidRDefault="005F3A6F" w:rsidP="00023DBF">
      <w:pPr>
        <w:outlineLvl w:val="0"/>
        <w:rPr>
          <w:rFonts w:eastAsia="Calibri"/>
          <w:b/>
          <w:bCs/>
          <w:sz w:val="22"/>
          <w:szCs w:val="22"/>
        </w:rPr>
      </w:pPr>
    </w:p>
    <w:p w14:paraId="05E871FF" w14:textId="77777777" w:rsidR="00023DBF" w:rsidRPr="00B76785" w:rsidRDefault="00023DBF" w:rsidP="00023DBF">
      <w:pPr>
        <w:outlineLvl w:val="0"/>
        <w:rPr>
          <w:sz w:val="22"/>
          <w:szCs w:val="22"/>
        </w:rPr>
      </w:pPr>
      <w:r w:rsidRPr="00B76785">
        <w:rPr>
          <w:rFonts w:eastAsia="Calibri"/>
          <w:b/>
          <w:bCs/>
          <w:sz w:val="22"/>
          <w:szCs w:val="22"/>
        </w:rPr>
        <w:t xml:space="preserve"> </w:t>
      </w:r>
      <w:r w:rsidRPr="00B76785">
        <w:rPr>
          <w:b/>
          <w:bCs/>
          <w:sz w:val="22"/>
          <w:szCs w:val="22"/>
        </w:rPr>
        <w:t xml:space="preserve">ACADEMIC INTEGRITY: </w:t>
      </w:r>
      <w:r w:rsidRPr="00B76785">
        <w:rPr>
          <w:sz w:val="22"/>
          <w:szCs w:val="22"/>
        </w:rPr>
        <w:t>Academic integrity is to be maintained at all times to ensure genuine educational growth. Students are expected to generate their own original work. Cheating and plagiarism in all forms, including unauthorized use of generative AI, will be subject to disciplinary action. Serious infractions will be addressed by the Dean of the College. Appropriate sanctions will be imposed.</w:t>
      </w:r>
    </w:p>
    <w:p w14:paraId="4169F6E3" w14:textId="77777777" w:rsidR="00023DBF" w:rsidRPr="00B76785" w:rsidRDefault="00023DBF" w:rsidP="00023DBF">
      <w:pPr>
        <w:rPr>
          <w:sz w:val="22"/>
          <w:szCs w:val="22"/>
        </w:rPr>
      </w:pPr>
    </w:p>
    <w:p w14:paraId="19314599" w14:textId="77777777" w:rsidR="00023DBF" w:rsidRPr="00B76785" w:rsidRDefault="00023DBF" w:rsidP="00023DBF">
      <w:pPr>
        <w:rPr>
          <w:sz w:val="22"/>
          <w:szCs w:val="22"/>
          <w:highlight w:val="yellow"/>
        </w:rPr>
      </w:pPr>
      <w:r w:rsidRPr="00B76785">
        <w:rPr>
          <w:sz w:val="22"/>
          <w:szCs w:val="22"/>
          <w:highlight w:val="yellow"/>
        </w:rPr>
        <w:t>Options for instructor (choose one):</w:t>
      </w:r>
    </w:p>
    <w:p w14:paraId="1247BDF9" w14:textId="77777777" w:rsidR="00023DBF" w:rsidRPr="00B76785" w:rsidRDefault="00023DBF" w:rsidP="00023DBF">
      <w:pPr>
        <w:rPr>
          <w:sz w:val="22"/>
          <w:szCs w:val="22"/>
          <w:highlight w:val="yellow"/>
        </w:rPr>
      </w:pPr>
      <w:r w:rsidRPr="00B76785">
        <w:rPr>
          <w:sz w:val="22"/>
          <w:szCs w:val="22"/>
          <w:highlight w:val="yellow"/>
        </w:rPr>
        <w:t xml:space="preserve">• Use prohibited: Students are not allowed to use generative AI tools on assignments in this </w:t>
      </w:r>
    </w:p>
    <w:p w14:paraId="654FC68E" w14:textId="77777777" w:rsidR="00023DBF" w:rsidRPr="00B76785" w:rsidRDefault="00023DBF" w:rsidP="00023DBF">
      <w:pPr>
        <w:rPr>
          <w:sz w:val="22"/>
          <w:szCs w:val="22"/>
          <w:highlight w:val="yellow"/>
        </w:rPr>
      </w:pPr>
      <w:r w:rsidRPr="00B76785">
        <w:rPr>
          <w:sz w:val="22"/>
          <w:szCs w:val="22"/>
          <w:highlight w:val="yellow"/>
        </w:rPr>
        <w:t xml:space="preserve">course. Students are expected to complete each assignment without substantive assistance </w:t>
      </w:r>
    </w:p>
    <w:p w14:paraId="40813244" w14:textId="77777777" w:rsidR="00023DBF" w:rsidRPr="00B76785" w:rsidRDefault="00023DBF" w:rsidP="00023DBF">
      <w:pPr>
        <w:rPr>
          <w:sz w:val="22"/>
          <w:szCs w:val="22"/>
          <w:highlight w:val="yellow"/>
        </w:rPr>
      </w:pPr>
      <w:r w:rsidRPr="00B76785">
        <w:rPr>
          <w:sz w:val="22"/>
          <w:szCs w:val="22"/>
          <w:highlight w:val="yellow"/>
        </w:rPr>
        <w:t>from others, including automated tools.</w:t>
      </w:r>
    </w:p>
    <w:p w14:paraId="37723E22" w14:textId="77777777" w:rsidR="00023DBF" w:rsidRPr="00B76785" w:rsidRDefault="00023DBF" w:rsidP="00023DBF">
      <w:pPr>
        <w:rPr>
          <w:sz w:val="22"/>
          <w:szCs w:val="22"/>
          <w:highlight w:val="yellow"/>
        </w:rPr>
      </w:pPr>
      <w:r w:rsidRPr="00B76785">
        <w:rPr>
          <w:sz w:val="22"/>
          <w:szCs w:val="22"/>
          <w:highlight w:val="yellow"/>
        </w:rPr>
        <w:t xml:space="preserve">• Use only with prior permission: Students are allowed to use generative AI tools on assignments </w:t>
      </w:r>
    </w:p>
    <w:p w14:paraId="34C6799D" w14:textId="77777777" w:rsidR="00023DBF" w:rsidRPr="00B76785" w:rsidRDefault="00023DBF" w:rsidP="00023DBF">
      <w:pPr>
        <w:rPr>
          <w:sz w:val="22"/>
          <w:szCs w:val="22"/>
          <w:highlight w:val="yellow"/>
        </w:rPr>
      </w:pPr>
      <w:r w:rsidRPr="00B76785">
        <w:rPr>
          <w:sz w:val="22"/>
          <w:szCs w:val="22"/>
          <w:highlight w:val="yellow"/>
        </w:rPr>
        <w:t xml:space="preserve">in this course only if instructor permission is obtained in advance. Unless permission is given to </w:t>
      </w:r>
    </w:p>
    <w:p w14:paraId="3D345F04" w14:textId="77777777" w:rsidR="00023DBF" w:rsidRPr="00B76785" w:rsidRDefault="00023DBF" w:rsidP="00023DBF">
      <w:pPr>
        <w:rPr>
          <w:sz w:val="22"/>
          <w:szCs w:val="22"/>
          <w:highlight w:val="yellow"/>
        </w:rPr>
      </w:pPr>
      <w:r w:rsidRPr="00B76785">
        <w:rPr>
          <w:sz w:val="22"/>
          <w:szCs w:val="22"/>
          <w:highlight w:val="yellow"/>
        </w:rPr>
        <w:t xml:space="preserve">use these tools, each student is expected to complete each assignment without substantive </w:t>
      </w:r>
    </w:p>
    <w:p w14:paraId="1D2DF446" w14:textId="77777777" w:rsidR="00023DBF" w:rsidRPr="00B76785" w:rsidRDefault="00023DBF" w:rsidP="00023DBF">
      <w:pPr>
        <w:rPr>
          <w:sz w:val="22"/>
          <w:szCs w:val="22"/>
          <w:highlight w:val="yellow"/>
        </w:rPr>
      </w:pPr>
      <w:r w:rsidRPr="00B76785">
        <w:rPr>
          <w:sz w:val="22"/>
          <w:szCs w:val="22"/>
          <w:highlight w:val="yellow"/>
        </w:rPr>
        <w:t>assistance from others, including automated tools.</w:t>
      </w:r>
    </w:p>
    <w:p w14:paraId="0700D06A" w14:textId="77777777" w:rsidR="00023DBF" w:rsidRPr="00B76785" w:rsidRDefault="00023DBF" w:rsidP="00023DBF">
      <w:pPr>
        <w:rPr>
          <w:sz w:val="22"/>
          <w:szCs w:val="22"/>
          <w:highlight w:val="yellow"/>
        </w:rPr>
      </w:pPr>
      <w:r w:rsidRPr="00B76785">
        <w:rPr>
          <w:sz w:val="22"/>
          <w:szCs w:val="22"/>
          <w:highlight w:val="yellow"/>
        </w:rPr>
        <w:t xml:space="preserve">• Use only with acknowledgement: Students are allowed to use generative AI tools on </w:t>
      </w:r>
    </w:p>
    <w:p w14:paraId="454821B6" w14:textId="77777777" w:rsidR="00023DBF" w:rsidRPr="00B76785" w:rsidRDefault="00023DBF" w:rsidP="00023DBF">
      <w:pPr>
        <w:rPr>
          <w:sz w:val="22"/>
          <w:szCs w:val="22"/>
          <w:highlight w:val="yellow"/>
        </w:rPr>
      </w:pPr>
      <w:r w:rsidRPr="00B76785">
        <w:rPr>
          <w:sz w:val="22"/>
          <w:szCs w:val="22"/>
          <w:highlight w:val="yellow"/>
        </w:rPr>
        <w:t xml:space="preserve">assignments in this course if that use is properly documented and credited. For example, text </w:t>
      </w:r>
    </w:p>
    <w:p w14:paraId="7B422D96" w14:textId="77777777" w:rsidR="00023DBF" w:rsidRPr="00B76785" w:rsidRDefault="00023DBF" w:rsidP="00023DBF">
      <w:pPr>
        <w:rPr>
          <w:sz w:val="22"/>
          <w:szCs w:val="22"/>
          <w:highlight w:val="yellow"/>
        </w:rPr>
      </w:pPr>
      <w:r w:rsidRPr="00B76785">
        <w:rPr>
          <w:sz w:val="22"/>
          <w:szCs w:val="22"/>
          <w:highlight w:val="yellow"/>
        </w:rPr>
        <w:t xml:space="preserve">generated using ChatGPT-3 should include a citation such as “ChatGPT-3. (YYYY, Month DD of </w:t>
      </w:r>
    </w:p>
    <w:p w14:paraId="34DBD7F7" w14:textId="77777777" w:rsidR="00023DBF" w:rsidRPr="00B76785" w:rsidRDefault="00023DBF" w:rsidP="00023DBF">
      <w:pPr>
        <w:rPr>
          <w:sz w:val="22"/>
          <w:szCs w:val="22"/>
          <w:highlight w:val="yellow"/>
        </w:rPr>
      </w:pPr>
      <w:r w:rsidRPr="00B76785">
        <w:rPr>
          <w:sz w:val="22"/>
          <w:szCs w:val="22"/>
          <w:highlight w:val="yellow"/>
        </w:rPr>
        <w:t xml:space="preserve">query). ‘Text of query.’” Material generated using other AI tools should follow a similar citation </w:t>
      </w:r>
    </w:p>
    <w:p w14:paraId="70F8FDF6" w14:textId="77777777" w:rsidR="00023DBF" w:rsidRPr="00B76785" w:rsidRDefault="00023DBF" w:rsidP="00023DBF">
      <w:pPr>
        <w:rPr>
          <w:sz w:val="22"/>
          <w:szCs w:val="22"/>
        </w:rPr>
      </w:pPr>
      <w:r w:rsidRPr="00B76785">
        <w:rPr>
          <w:sz w:val="22"/>
          <w:szCs w:val="22"/>
          <w:highlight w:val="yellow"/>
        </w:rPr>
        <w:t>convention</w:t>
      </w:r>
    </w:p>
    <w:p w14:paraId="1B33C167" w14:textId="77777777" w:rsidR="00023DBF" w:rsidRPr="00B76785" w:rsidRDefault="00023DBF" w:rsidP="00023DBF">
      <w:pPr>
        <w:pStyle w:val="BlockText"/>
        <w:ind w:left="0" w:firstLine="0"/>
        <w:rPr>
          <w:b/>
          <w:bCs/>
          <w:sz w:val="22"/>
          <w:szCs w:val="22"/>
        </w:rPr>
      </w:pPr>
    </w:p>
    <w:p w14:paraId="2B8F49C9" w14:textId="77777777" w:rsidR="00023DBF" w:rsidRPr="00B76785" w:rsidRDefault="00023DBF" w:rsidP="00023DBF">
      <w:pPr>
        <w:pStyle w:val="BlockText"/>
        <w:ind w:left="0" w:firstLine="0"/>
        <w:rPr>
          <w:sz w:val="22"/>
          <w:szCs w:val="22"/>
        </w:rPr>
      </w:pPr>
      <w:r w:rsidRPr="00B76785">
        <w:rPr>
          <w:b/>
          <w:bCs/>
          <w:sz w:val="22"/>
          <w:szCs w:val="22"/>
        </w:rPr>
        <w:t xml:space="preserve">PLAGIARISM: </w:t>
      </w:r>
      <w:r w:rsidRPr="00B76785">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330E74CB" w14:textId="77777777" w:rsidR="00023DBF" w:rsidRPr="00B76785" w:rsidRDefault="00023DBF" w:rsidP="00023DBF">
      <w:pPr>
        <w:pStyle w:val="BlockText"/>
        <w:ind w:left="0" w:firstLine="0"/>
        <w:rPr>
          <w:b/>
          <w:sz w:val="22"/>
          <w:szCs w:val="22"/>
        </w:rPr>
      </w:pPr>
    </w:p>
    <w:p w14:paraId="4CA3623E" w14:textId="77777777" w:rsidR="00023DBF" w:rsidRPr="00B76785" w:rsidRDefault="00023DBF" w:rsidP="00023DBF">
      <w:pPr>
        <w:pStyle w:val="BlockText"/>
        <w:ind w:left="0" w:firstLine="0"/>
        <w:rPr>
          <w:sz w:val="22"/>
          <w:szCs w:val="22"/>
        </w:rPr>
      </w:pPr>
      <w:r w:rsidRPr="00B76785">
        <w:rPr>
          <w:b/>
          <w:sz w:val="22"/>
          <w:szCs w:val="22"/>
        </w:rPr>
        <w:t xml:space="preserve">ACCOMMODATIONS:  </w:t>
      </w:r>
      <w:r w:rsidRPr="00B76785">
        <w:rPr>
          <w:sz w:val="22"/>
          <w:szCs w:val="22"/>
        </w:rPr>
        <w:t>In compliance with the Americans with Disabilities Act, Donnelly College will make every attempt to provide equal access for persons with disabilities. Students in need of accommodations must request them in writing from the Dean of the College.</w:t>
      </w:r>
    </w:p>
    <w:p w14:paraId="32FCBDD7" w14:textId="77777777" w:rsidR="00023DBF" w:rsidRPr="00B76785" w:rsidRDefault="00023DBF" w:rsidP="00023DBF">
      <w:pPr>
        <w:rPr>
          <w:b/>
          <w:sz w:val="22"/>
          <w:szCs w:val="22"/>
        </w:rPr>
      </w:pPr>
    </w:p>
    <w:p w14:paraId="250BA85D" w14:textId="77777777" w:rsidR="00023DBF" w:rsidRPr="00B76785" w:rsidRDefault="00023DBF" w:rsidP="00023DBF">
      <w:pPr>
        <w:shd w:val="clear" w:color="auto" w:fill="FFFFFF"/>
        <w:textAlignment w:val="baseline"/>
        <w:rPr>
          <w:b/>
          <w:bCs/>
          <w:color w:val="000000"/>
          <w:sz w:val="22"/>
          <w:szCs w:val="22"/>
        </w:rPr>
      </w:pPr>
      <w:r w:rsidRPr="00B76785">
        <w:rPr>
          <w:b/>
          <w:bCs/>
          <w:color w:val="000000"/>
          <w:sz w:val="22"/>
          <w:szCs w:val="22"/>
        </w:rPr>
        <w:t>SUPPORT SERVICES</w:t>
      </w:r>
    </w:p>
    <w:p w14:paraId="4B46C7A9" w14:textId="77777777" w:rsidR="00023DBF" w:rsidRPr="00B76785" w:rsidRDefault="00023DBF" w:rsidP="00023DBF">
      <w:pPr>
        <w:shd w:val="clear" w:color="auto" w:fill="FFFFFF"/>
        <w:textAlignment w:val="baseline"/>
        <w:rPr>
          <w:color w:val="000000"/>
          <w:sz w:val="22"/>
          <w:szCs w:val="22"/>
        </w:rPr>
      </w:pPr>
      <w:r w:rsidRPr="00B76785">
        <w:rPr>
          <w:color w:val="000000"/>
          <w:sz w:val="22"/>
          <w:szCs w:val="22"/>
        </w:rPr>
        <w:t>College is an exciting and invaluable experience, but it can also be challenging. Donnelly College offers many resources to help you succeed in your endeavors:</w:t>
      </w:r>
    </w:p>
    <w:p w14:paraId="756669FF" w14:textId="77777777" w:rsidR="00023DBF" w:rsidRPr="00B76785" w:rsidRDefault="00023DBF" w:rsidP="00023DBF">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color w:val="000000"/>
        </w:rPr>
      </w:pPr>
      <w:r w:rsidRPr="00B76785">
        <w:rPr>
          <w:rFonts w:ascii="Times New Roman" w:eastAsia="Times New Roman" w:hAnsi="Times New Roman" w:cs="Times New Roman"/>
          <w:color w:val="000000"/>
        </w:rPr>
        <w:t xml:space="preserve">Free and confidential mental health and wellness services at the </w:t>
      </w:r>
      <w:hyperlink r:id="rId11" w:history="1">
        <w:r w:rsidRPr="00B76785">
          <w:rPr>
            <w:rStyle w:val="Hyperlink"/>
            <w:rFonts w:ascii="Times New Roman" w:eastAsia="Times New Roman" w:hAnsi="Times New Roman" w:cs="Times New Roman"/>
          </w:rPr>
          <w:t>Counseling Center</w:t>
        </w:r>
      </w:hyperlink>
    </w:p>
    <w:p w14:paraId="74FD400A" w14:textId="77777777" w:rsidR="00023DBF" w:rsidRPr="00B76785" w:rsidRDefault="00023DBF" w:rsidP="00023DBF">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color w:val="000000"/>
        </w:rPr>
      </w:pPr>
      <w:r w:rsidRPr="00B76785">
        <w:rPr>
          <w:rFonts w:ascii="Times New Roman" w:eastAsia="Times New Roman" w:hAnsi="Times New Roman" w:cs="Times New Roman"/>
          <w:color w:val="000000"/>
        </w:rPr>
        <w:t xml:space="preserve">Academic tutoring and job guidance at the </w:t>
      </w:r>
      <w:hyperlink r:id="rId12" w:history="1">
        <w:r w:rsidRPr="00B76785">
          <w:rPr>
            <w:rStyle w:val="Hyperlink"/>
            <w:rFonts w:ascii="Times New Roman" w:eastAsia="Times New Roman" w:hAnsi="Times New Roman" w:cs="Times New Roman"/>
          </w:rPr>
          <w:t>Tutoring Center</w:t>
        </w:r>
      </w:hyperlink>
      <w:r w:rsidRPr="00B76785">
        <w:rPr>
          <w:rFonts w:ascii="Times New Roman" w:eastAsia="Times New Roman" w:hAnsi="Times New Roman" w:cs="Times New Roman"/>
          <w:color w:val="000000"/>
        </w:rPr>
        <w:t xml:space="preserve"> and </w:t>
      </w:r>
      <w:hyperlink r:id="rId13" w:history="1">
        <w:r w:rsidRPr="00B76785">
          <w:rPr>
            <w:rStyle w:val="Hyperlink"/>
            <w:rFonts w:ascii="Times New Roman" w:eastAsia="Times New Roman" w:hAnsi="Times New Roman" w:cs="Times New Roman"/>
          </w:rPr>
          <w:t>Career Services</w:t>
        </w:r>
      </w:hyperlink>
    </w:p>
    <w:p w14:paraId="328EA8C2" w14:textId="77777777" w:rsidR="00023DBF" w:rsidRPr="00B76785" w:rsidRDefault="00023DBF" w:rsidP="00023DBF">
      <w:pPr>
        <w:pStyle w:val="ListParagraph"/>
        <w:numPr>
          <w:ilvl w:val="0"/>
          <w:numId w:val="21"/>
        </w:numPr>
        <w:shd w:val="clear" w:color="auto" w:fill="FFFFFF"/>
        <w:spacing w:after="0" w:line="240" w:lineRule="auto"/>
        <w:textAlignment w:val="baseline"/>
        <w:rPr>
          <w:rFonts w:ascii="Times New Roman" w:eastAsia="Times New Roman" w:hAnsi="Times New Roman" w:cs="Times New Roman"/>
          <w:color w:val="000000"/>
        </w:rPr>
      </w:pPr>
      <w:r w:rsidRPr="00B76785">
        <w:rPr>
          <w:rFonts w:ascii="Times New Roman" w:eastAsia="Times New Roman" w:hAnsi="Times New Roman" w:cs="Times New Roman"/>
          <w:color w:val="000000"/>
        </w:rPr>
        <w:t xml:space="preserve">Free groceries and hygiene items from the </w:t>
      </w:r>
      <w:hyperlink r:id="rId14" w:history="1">
        <w:r w:rsidRPr="00B76785">
          <w:rPr>
            <w:rStyle w:val="Hyperlink"/>
            <w:rFonts w:ascii="Times New Roman" w:eastAsia="Times New Roman" w:hAnsi="Times New Roman" w:cs="Times New Roman"/>
          </w:rPr>
          <w:t>Campus Cupboard</w:t>
        </w:r>
      </w:hyperlink>
      <w:r w:rsidRPr="00B76785">
        <w:rPr>
          <w:rFonts w:ascii="Times New Roman" w:eastAsia="Times New Roman" w:hAnsi="Times New Roman" w:cs="Times New Roman"/>
          <w:color w:val="000000"/>
        </w:rPr>
        <w:t xml:space="preserve"> </w:t>
      </w:r>
    </w:p>
    <w:p w14:paraId="25ECEE53" w14:textId="77777777" w:rsidR="00023DBF" w:rsidRPr="00B76785" w:rsidRDefault="00023DBF" w:rsidP="00023DBF">
      <w:pPr>
        <w:rPr>
          <w:sz w:val="22"/>
          <w:szCs w:val="22"/>
          <w:highlight w:val="yellow"/>
        </w:rPr>
      </w:pPr>
    </w:p>
    <w:p w14:paraId="0D7FA372" w14:textId="77777777" w:rsidR="00023DBF" w:rsidRPr="00B76785" w:rsidRDefault="00023DBF" w:rsidP="00023DBF">
      <w:pPr>
        <w:textAlignment w:val="baseline"/>
        <w:rPr>
          <w:sz w:val="22"/>
          <w:szCs w:val="22"/>
        </w:rPr>
      </w:pPr>
      <w:r w:rsidRPr="00B76785">
        <w:rPr>
          <w:b/>
          <w:sz w:val="22"/>
          <w:szCs w:val="22"/>
        </w:rPr>
        <w:t xml:space="preserve">CIVILITY &amp; DECORUM: </w:t>
      </w:r>
      <w:r w:rsidRPr="00B76785">
        <w:rPr>
          <w:sz w:val="22"/>
          <w:szCs w:val="22"/>
        </w:rPr>
        <w:t>As noted in its Code of Conduct, Donnelly College is committed to maintaining an overall atmosphere of civility and respect. Civility and decorum both inside and outside of the classroom are fundamental foundations of the values at Donnelly College. Classroom discussions and interactions outside of the classroom will, at all times,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sanctions up to and including dismissal from Donnelly College.</w:t>
      </w:r>
    </w:p>
    <w:p w14:paraId="6891576C" w14:textId="77777777" w:rsidR="00023DBF" w:rsidRPr="00B76785" w:rsidRDefault="00023DBF" w:rsidP="00023DBF">
      <w:pPr>
        <w:rPr>
          <w:i/>
          <w:sz w:val="22"/>
          <w:szCs w:val="22"/>
          <w:shd w:val="clear" w:color="auto" w:fill="FFFF00"/>
        </w:rPr>
      </w:pPr>
    </w:p>
    <w:p w14:paraId="2AD3BB01" w14:textId="77777777" w:rsidR="00023DBF" w:rsidRPr="00B76785" w:rsidRDefault="00023DBF" w:rsidP="00023DBF">
      <w:pPr>
        <w:rPr>
          <w:sz w:val="22"/>
          <w:szCs w:val="22"/>
        </w:rPr>
      </w:pPr>
      <w:r w:rsidRPr="00B76785">
        <w:rPr>
          <w:b/>
          <w:bCs/>
          <w:sz w:val="22"/>
          <w:szCs w:val="22"/>
        </w:rPr>
        <w:t xml:space="preserve">ATTENDANCE POLICY: </w:t>
      </w:r>
    </w:p>
    <w:p w14:paraId="17B9D701" w14:textId="77777777" w:rsidR="00023DBF" w:rsidRPr="00B76785" w:rsidRDefault="00023DBF" w:rsidP="00023DBF">
      <w:pPr>
        <w:rPr>
          <w:sz w:val="22"/>
          <w:szCs w:val="22"/>
        </w:rPr>
      </w:pPr>
      <w:r w:rsidRPr="00B76785">
        <w:rPr>
          <w:sz w:val="22"/>
          <w:szCs w:val="22"/>
          <w:highlight w:val="yellow"/>
        </w:rPr>
        <w:t>Instructors will include the specific attendance policy in the syllabus for the class and adhere to the policy for the duration of the course. If a student has exceeded the number of allowed absences or lack of work, faculty may institute an administrative withdrawal based on non-attendance.</w:t>
      </w:r>
    </w:p>
    <w:p w14:paraId="4F79F956" w14:textId="77777777" w:rsidR="00023DBF" w:rsidRPr="00B76785" w:rsidRDefault="00023DBF" w:rsidP="00023DBF">
      <w:pPr>
        <w:rPr>
          <w:sz w:val="22"/>
          <w:szCs w:val="22"/>
        </w:rPr>
      </w:pPr>
    </w:p>
    <w:p w14:paraId="155F2605" w14:textId="77777777" w:rsidR="00023DBF" w:rsidRPr="00B76785" w:rsidRDefault="00023DBF" w:rsidP="00023DBF">
      <w:pPr>
        <w:rPr>
          <w:sz w:val="22"/>
          <w:szCs w:val="22"/>
        </w:rPr>
      </w:pPr>
      <w:r w:rsidRPr="00B76785">
        <w:rPr>
          <w:sz w:val="22"/>
          <w:szCs w:val="22"/>
        </w:rPr>
        <w:lastRenderedPageBreak/>
        <w:t>In extreme circumstances (i.e., a disciplinary problem), the Dean of the College may initiate an administrative withdrawal. The student remains responsible for the tuition owed in this instance.</w:t>
      </w:r>
    </w:p>
    <w:p w14:paraId="7E42561E" w14:textId="77777777" w:rsidR="00023DBF" w:rsidRPr="00B76785" w:rsidRDefault="00023DBF" w:rsidP="00023DBF">
      <w:pPr>
        <w:rPr>
          <w:sz w:val="22"/>
          <w:szCs w:val="22"/>
        </w:rPr>
      </w:pPr>
    </w:p>
    <w:p w14:paraId="51EEC7F7" w14:textId="77777777" w:rsidR="00023DBF" w:rsidRPr="00B76785" w:rsidRDefault="00023DBF" w:rsidP="00023DBF">
      <w:pPr>
        <w:rPr>
          <w:b/>
          <w:bCs/>
          <w:sz w:val="22"/>
          <w:szCs w:val="22"/>
        </w:rPr>
      </w:pPr>
      <w:r w:rsidRPr="00B76785">
        <w:rPr>
          <w:b/>
          <w:bCs/>
          <w:sz w:val="22"/>
          <w:szCs w:val="22"/>
        </w:rPr>
        <w:t>ACCOMODATION OF RELIGIOUS OBSERVANCES:</w:t>
      </w:r>
    </w:p>
    <w:p w14:paraId="507A2D5D" w14:textId="77777777" w:rsidR="00023DBF" w:rsidRPr="00B76785" w:rsidRDefault="00023DBF" w:rsidP="00023DBF">
      <w:pPr>
        <w:rPr>
          <w:sz w:val="22"/>
          <w:szCs w:val="22"/>
        </w:rPr>
      </w:pPr>
      <w:r w:rsidRPr="00B76785">
        <w:rPr>
          <w:sz w:val="22"/>
          <w:szCs w:val="22"/>
        </w:rPr>
        <w:t>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examinations, and other course requirements. Students must inform instructors of such conflicts in advance and in a timely manner. Students remain responsible for all class work and other academic obligations missed as a result of their absence.</w:t>
      </w:r>
    </w:p>
    <w:p w14:paraId="7A2B326E" w14:textId="77777777" w:rsidR="00023DBF" w:rsidRPr="00B76785" w:rsidRDefault="00023DBF" w:rsidP="00023DBF">
      <w:pPr>
        <w:rPr>
          <w:sz w:val="22"/>
          <w:szCs w:val="22"/>
        </w:rPr>
      </w:pPr>
    </w:p>
    <w:p w14:paraId="663AAA82" w14:textId="77777777" w:rsidR="00023DBF" w:rsidRPr="00B76785" w:rsidRDefault="00023DBF" w:rsidP="00023DBF">
      <w:pPr>
        <w:rPr>
          <w:b/>
          <w:bCs/>
          <w:sz w:val="22"/>
          <w:szCs w:val="22"/>
        </w:rPr>
      </w:pPr>
      <w:r w:rsidRPr="00B76785">
        <w:rPr>
          <w:b/>
          <w:bCs/>
          <w:sz w:val="22"/>
          <w:szCs w:val="22"/>
        </w:rPr>
        <w:t>PUBLIC INFORMATION:</w:t>
      </w:r>
    </w:p>
    <w:p w14:paraId="73AC2380" w14:textId="77777777" w:rsidR="00023DBF" w:rsidRPr="00B76785" w:rsidRDefault="00023DBF" w:rsidP="00023DBF">
      <w:pPr>
        <w:rPr>
          <w:sz w:val="22"/>
          <w:szCs w:val="22"/>
        </w:rPr>
      </w:pPr>
      <w:r w:rsidRPr="00B76785">
        <w:rPr>
          <w:sz w:val="22"/>
          <w:szCs w:val="22"/>
        </w:rPr>
        <w:t xml:space="preserve">This policy is published on the College website, in the Student Handbook and the College Catalog. </w:t>
      </w:r>
    </w:p>
    <w:p w14:paraId="2DDAE362" w14:textId="77777777" w:rsidR="00023DBF" w:rsidRPr="00B76785" w:rsidRDefault="00023DBF" w:rsidP="00023DBF">
      <w:pPr>
        <w:rPr>
          <w:sz w:val="22"/>
          <w:szCs w:val="22"/>
        </w:rPr>
      </w:pPr>
    </w:p>
    <w:p w14:paraId="4791DC72" w14:textId="77777777" w:rsidR="004B16DF" w:rsidRPr="00B76785" w:rsidRDefault="004B16DF" w:rsidP="00023DBF">
      <w:pPr>
        <w:spacing w:line="259" w:lineRule="auto"/>
        <w:rPr>
          <w:b/>
          <w:bCs/>
          <w:sz w:val="22"/>
          <w:szCs w:val="22"/>
        </w:rPr>
      </w:pPr>
    </w:p>
    <w:p w14:paraId="4151E012" w14:textId="72A1E317" w:rsidR="00023DBF" w:rsidRPr="00B76785" w:rsidRDefault="00023DBF" w:rsidP="00023DBF">
      <w:pPr>
        <w:spacing w:line="259" w:lineRule="auto"/>
        <w:rPr>
          <w:color w:val="FF0000"/>
          <w:sz w:val="22"/>
          <w:szCs w:val="22"/>
        </w:rPr>
      </w:pPr>
      <w:r w:rsidRPr="00B76785">
        <w:rPr>
          <w:b/>
          <w:bCs/>
          <w:sz w:val="22"/>
          <w:szCs w:val="22"/>
        </w:rPr>
        <w:t xml:space="preserve">EMPOWER: Attendance, mid-term and Final grades will all be recorded in the Empower system. Students should go to Empower for official information about attendance and grades. </w:t>
      </w:r>
    </w:p>
    <w:p w14:paraId="7D0DF897" w14:textId="77777777" w:rsidR="00023DBF" w:rsidRPr="00B76785" w:rsidRDefault="00023DBF" w:rsidP="00023DBF">
      <w:pPr>
        <w:rPr>
          <w:b/>
          <w:sz w:val="22"/>
          <w:szCs w:val="22"/>
        </w:rPr>
      </w:pPr>
    </w:p>
    <w:p w14:paraId="1C06A1D5" w14:textId="77777777" w:rsidR="00023DBF" w:rsidRPr="00B76785" w:rsidRDefault="00023DBF" w:rsidP="00023DBF">
      <w:pPr>
        <w:rPr>
          <w:sz w:val="22"/>
          <w:szCs w:val="22"/>
        </w:rPr>
      </w:pPr>
      <w:r w:rsidRPr="00B76785">
        <w:rPr>
          <w:b/>
          <w:sz w:val="22"/>
          <w:szCs w:val="22"/>
        </w:rPr>
        <w:t xml:space="preserve">WITHDRAWAL FROM COURSES OR FROM SCHOOL: </w:t>
      </w:r>
      <w:r w:rsidRPr="00B76785">
        <w:rPr>
          <w:sz w:val="22"/>
          <w:szCs w:val="22"/>
        </w:rPr>
        <w:t>It is the responsibility of the student to withdraw from class. If a student decides to withdraw from a class,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457B2E49" w14:textId="77777777" w:rsidR="00023DBF" w:rsidRPr="00B76785" w:rsidRDefault="00023DBF" w:rsidP="00023DBF">
      <w:pPr>
        <w:autoSpaceDE w:val="0"/>
        <w:autoSpaceDN w:val="0"/>
        <w:adjustRightInd w:val="0"/>
        <w:rPr>
          <w:sz w:val="22"/>
          <w:szCs w:val="22"/>
        </w:rPr>
      </w:pPr>
    </w:p>
    <w:p w14:paraId="21AB926B" w14:textId="77777777" w:rsidR="00023DBF" w:rsidRPr="00B76785" w:rsidRDefault="00023DBF" w:rsidP="00023DBF">
      <w:pPr>
        <w:autoSpaceDE w:val="0"/>
        <w:autoSpaceDN w:val="0"/>
        <w:adjustRightInd w:val="0"/>
        <w:rPr>
          <w:sz w:val="22"/>
          <w:szCs w:val="22"/>
        </w:rPr>
      </w:pPr>
      <w:r w:rsidRPr="00B76785">
        <w:rPr>
          <w:sz w:val="22"/>
          <w:szCs w:val="22"/>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4E1CDBED" w14:textId="77777777" w:rsidR="00023DBF" w:rsidRPr="00B76785" w:rsidRDefault="00023DBF" w:rsidP="00023DBF">
      <w:pPr>
        <w:autoSpaceDE w:val="0"/>
        <w:autoSpaceDN w:val="0"/>
        <w:adjustRightInd w:val="0"/>
        <w:rPr>
          <w:sz w:val="22"/>
          <w:szCs w:val="22"/>
        </w:rPr>
      </w:pPr>
    </w:p>
    <w:p w14:paraId="442DF0C2" w14:textId="77777777" w:rsidR="00023DBF" w:rsidRPr="00B76785" w:rsidRDefault="00023DBF" w:rsidP="00023DBF">
      <w:pPr>
        <w:spacing w:after="240"/>
        <w:rPr>
          <w:sz w:val="22"/>
          <w:szCs w:val="22"/>
        </w:rPr>
      </w:pPr>
      <w:bookmarkStart w:id="2" w:name="_Hlk103078499"/>
      <w:r w:rsidRPr="00B76785">
        <w:rPr>
          <w:color w:val="000000"/>
          <w:sz w:val="22"/>
          <w:szCs w:val="22"/>
          <w:shd w:val="clear" w:color="auto" w:fill="FFFFFF"/>
        </w:rPr>
        <w:t>Faculty may initiate an administrative withdrawal on the basis of non-attendance. In extreme circumstances (i.e., a disciplinary problem), the Dean of the College may initiate an administrative withdrawal. The student remains responsible for the tuition owed in this instance.</w:t>
      </w:r>
    </w:p>
    <w:bookmarkEnd w:id="2"/>
    <w:p w14:paraId="317A1E44" w14:textId="77777777" w:rsidR="00023DBF" w:rsidRPr="00B76785" w:rsidRDefault="00023DBF" w:rsidP="00023DBF">
      <w:pPr>
        <w:pStyle w:val="Default"/>
        <w:rPr>
          <w:rFonts w:ascii="Times New Roman" w:hAnsi="Times New Roman"/>
          <w:color w:val="auto"/>
          <w:sz w:val="22"/>
          <w:szCs w:val="22"/>
        </w:rPr>
      </w:pPr>
      <w:r w:rsidRPr="00B76785">
        <w:rPr>
          <w:rFonts w:ascii="Times New Roman" w:hAnsi="Times New Roman"/>
          <w:color w:val="auto"/>
          <w:sz w:val="22"/>
          <w:szCs w:val="22"/>
        </w:rPr>
        <w:t xml:space="preserve">The deadlines for withdrawing from classes are as follows: </w:t>
      </w:r>
    </w:p>
    <w:p w14:paraId="34E7DDBC" w14:textId="77777777" w:rsidR="00023DBF" w:rsidRPr="00B76785" w:rsidRDefault="00023DBF" w:rsidP="00023DBF">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023DBF" w:rsidRPr="00B76785" w14:paraId="1D5FE36C" w14:textId="77777777" w:rsidTr="002F49D1">
        <w:tc>
          <w:tcPr>
            <w:tcW w:w="3330" w:type="dxa"/>
          </w:tcPr>
          <w:p w14:paraId="3E3256A1" w14:textId="77777777" w:rsidR="00023DBF" w:rsidRPr="00B76785" w:rsidRDefault="00023DBF" w:rsidP="002F49D1">
            <w:pPr>
              <w:pStyle w:val="Default"/>
              <w:rPr>
                <w:rFonts w:ascii="Times New Roman" w:hAnsi="Times New Roman"/>
                <w:color w:val="auto"/>
                <w:sz w:val="22"/>
                <w:szCs w:val="22"/>
              </w:rPr>
            </w:pPr>
            <w:r w:rsidRPr="00B76785">
              <w:rPr>
                <w:rFonts w:ascii="Times New Roman" w:hAnsi="Times New Roman"/>
                <w:color w:val="auto"/>
                <w:sz w:val="22"/>
                <w:szCs w:val="22"/>
              </w:rPr>
              <w:t>14 to 16 weeks</w:t>
            </w:r>
          </w:p>
        </w:tc>
        <w:tc>
          <w:tcPr>
            <w:tcW w:w="3420" w:type="dxa"/>
          </w:tcPr>
          <w:p w14:paraId="2C323675" w14:textId="77777777" w:rsidR="00023DBF" w:rsidRPr="00B76785" w:rsidRDefault="00023DBF" w:rsidP="002F49D1">
            <w:pPr>
              <w:pStyle w:val="Default"/>
              <w:rPr>
                <w:rFonts w:ascii="Times New Roman" w:hAnsi="Times New Roman"/>
                <w:color w:val="auto"/>
                <w:sz w:val="22"/>
                <w:szCs w:val="22"/>
              </w:rPr>
            </w:pPr>
            <w:r w:rsidRPr="00B76785">
              <w:rPr>
                <w:rFonts w:ascii="Times New Roman" w:hAnsi="Times New Roman"/>
                <w:color w:val="auto"/>
                <w:sz w:val="22"/>
                <w:szCs w:val="22"/>
              </w:rPr>
              <w:t>3 weeks before the end of the class</w:t>
            </w:r>
          </w:p>
        </w:tc>
      </w:tr>
      <w:tr w:rsidR="00023DBF" w:rsidRPr="00B76785" w14:paraId="58C90F0D" w14:textId="77777777" w:rsidTr="002F49D1">
        <w:tc>
          <w:tcPr>
            <w:tcW w:w="3330" w:type="dxa"/>
          </w:tcPr>
          <w:p w14:paraId="02A47390" w14:textId="77777777" w:rsidR="00023DBF" w:rsidRPr="00B76785" w:rsidRDefault="00023DBF" w:rsidP="002F49D1">
            <w:pPr>
              <w:pStyle w:val="Default"/>
              <w:rPr>
                <w:rFonts w:ascii="Times New Roman" w:hAnsi="Times New Roman"/>
                <w:color w:val="auto"/>
                <w:sz w:val="22"/>
                <w:szCs w:val="22"/>
              </w:rPr>
            </w:pPr>
            <w:r w:rsidRPr="00B76785">
              <w:rPr>
                <w:rFonts w:ascii="Times New Roman" w:hAnsi="Times New Roman"/>
                <w:color w:val="auto"/>
                <w:sz w:val="22"/>
                <w:szCs w:val="22"/>
              </w:rPr>
              <w:t>6 to 8 weeks               </w:t>
            </w:r>
          </w:p>
        </w:tc>
        <w:tc>
          <w:tcPr>
            <w:tcW w:w="3420" w:type="dxa"/>
          </w:tcPr>
          <w:p w14:paraId="79F2202B" w14:textId="77777777" w:rsidR="00023DBF" w:rsidRPr="00B76785" w:rsidRDefault="00023DBF" w:rsidP="002F49D1">
            <w:pPr>
              <w:pStyle w:val="Default"/>
              <w:rPr>
                <w:rFonts w:ascii="Times New Roman" w:hAnsi="Times New Roman"/>
                <w:color w:val="auto"/>
                <w:sz w:val="22"/>
                <w:szCs w:val="22"/>
              </w:rPr>
            </w:pPr>
            <w:r w:rsidRPr="00B76785">
              <w:rPr>
                <w:rFonts w:ascii="Times New Roman" w:hAnsi="Times New Roman"/>
                <w:color w:val="auto"/>
                <w:sz w:val="22"/>
                <w:szCs w:val="22"/>
              </w:rPr>
              <w:t>7 weekdays before the end of class</w:t>
            </w:r>
          </w:p>
        </w:tc>
      </w:tr>
      <w:tr w:rsidR="00023DBF" w:rsidRPr="00B76785" w14:paraId="6FA03B8A" w14:textId="77777777" w:rsidTr="002F49D1">
        <w:tc>
          <w:tcPr>
            <w:tcW w:w="3330" w:type="dxa"/>
          </w:tcPr>
          <w:p w14:paraId="34535930" w14:textId="77777777" w:rsidR="00023DBF" w:rsidRPr="00B76785" w:rsidRDefault="00023DBF" w:rsidP="002F49D1">
            <w:pPr>
              <w:pStyle w:val="Default"/>
              <w:rPr>
                <w:rFonts w:ascii="Times New Roman" w:hAnsi="Times New Roman"/>
                <w:color w:val="auto"/>
                <w:sz w:val="22"/>
                <w:szCs w:val="22"/>
              </w:rPr>
            </w:pPr>
            <w:r w:rsidRPr="00B76785">
              <w:rPr>
                <w:rFonts w:ascii="Times New Roman" w:hAnsi="Times New Roman"/>
                <w:color w:val="auto"/>
                <w:sz w:val="22"/>
                <w:szCs w:val="22"/>
              </w:rPr>
              <w:t>4 to 5 weeks               </w:t>
            </w:r>
          </w:p>
        </w:tc>
        <w:tc>
          <w:tcPr>
            <w:tcW w:w="3420" w:type="dxa"/>
          </w:tcPr>
          <w:p w14:paraId="7C915CC0" w14:textId="77777777" w:rsidR="00023DBF" w:rsidRPr="00B76785" w:rsidRDefault="00023DBF" w:rsidP="002F49D1">
            <w:pPr>
              <w:pStyle w:val="Default"/>
              <w:rPr>
                <w:rFonts w:ascii="Times New Roman" w:hAnsi="Times New Roman"/>
                <w:color w:val="auto"/>
                <w:sz w:val="22"/>
                <w:szCs w:val="22"/>
              </w:rPr>
            </w:pPr>
            <w:r w:rsidRPr="00B76785">
              <w:rPr>
                <w:rFonts w:ascii="Times New Roman" w:hAnsi="Times New Roman"/>
                <w:color w:val="auto"/>
                <w:sz w:val="22"/>
                <w:szCs w:val="22"/>
              </w:rPr>
              <w:t>4 weekdays before the end of class</w:t>
            </w:r>
          </w:p>
        </w:tc>
      </w:tr>
      <w:tr w:rsidR="00023DBF" w:rsidRPr="00B76785" w14:paraId="5BE23928" w14:textId="77777777" w:rsidTr="002F49D1">
        <w:tc>
          <w:tcPr>
            <w:tcW w:w="3330" w:type="dxa"/>
          </w:tcPr>
          <w:p w14:paraId="71191ED5" w14:textId="77777777" w:rsidR="00023DBF" w:rsidRPr="00B76785" w:rsidRDefault="00023DBF" w:rsidP="002F49D1">
            <w:pPr>
              <w:pStyle w:val="Default"/>
              <w:rPr>
                <w:rFonts w:ascii="Times New Roman" w:hAnsi="Times New Roman"/>
                <w:color w:val="auto"/>
                <w:sz w:val="22"/>
                <w:szCs w:val="22"/>
              </w:rPr>
            </w:pPr>
            <w:r w:rsidRPr="00B76785">
              <w:rPr>
                <w:rFonts w:ascii="Times New Roman" w:hAnsi="Times New Roman"/>
                <w:color w:val="auto"/>
                <w:sz w:val="22"/>
                <w:szCs w:val="22"/>
              </w:rPr>
              <w:t>Less than 4 weeks</w:t>
            </w:r>
          </w:p>
        </w:tc>
        <w:tc>
          <w:tcPr>
            <w:tcW w:w="3420" w:type="dxa"/>
          </w:tcPr>
          <w:p w14:paraId="6BC0BB66" w14:textId="77777777" w:rsidR="00023DBF" w:rsidRPr="00B76785" w:rsidRDefault="00023DBF" w:rsidP="002F49D1">
            <w:pPr>
              <w:pStyle w:val="Default"/>
              <w:rPr>
                <w:rFonts w:ascii="Times New Roman" w:hAnsi="Times New Roman"/>
                <w:color w:val="auto"/>
                <w:sz w:val="22"/>
                <w:szCs w:val="22"/>
              </w:rPr>
            </w:pPr>
            <w:r w:rsidRPr="00B76785">
              <w:rPr>
                <w:rFonts w:ascii="Times New Roman" w:hAnsi="Times New Roman"/>
                <w:color w:val="auto"/>
                <w:sz w:val="22"/>
                <w:szCs w:val="22"/>
              </w:rPr>
              <w:t>Withdrawals are not allowed</w:t>
            </w:r>
          </w:p>
        </w:tc>
      </w:tr>
    </w:tbl>
    <w:p w14:paraId="10B78C2D" w14:textId="77777777" w:rsidR="00023DBF" w:rsidRPr="00B76785" w:rsidRDefault="00023DBF" w:rsidP="00023DBF">
      <w:pPr>
        <w:rPr>
          <w:sz w:val="22"/>
          <w:szCs w:val="22"/>
        </w:rPr>
      </w:pPr>
    </w:p>
    <w:p w14:paraId="6C894940" w14:textId="77777777" w:rsidR="00023DBF" w:rsidRPr="00B76785" w:rsidRDefault="00023DBF" w:rsidP="00023DBF">
      <w:pPr>
        <w:pStyle w:val="Default"/>
        <w:rPr>
          <w:rFonts w:ascii="Times New Roman" w:hAnsi="Times New Roman"/>
          <w:color w:val="auto"/>
          <w:sz w:val="22"/>
          <w:szCs w:val="22"/>
        </w:rPr>
      </w:pPr>
    </w:p>
    <w:p w14:paraId="69CC1136" w14:textId="77777777" w:rsidR="00023DBF" w:rsidRPr="00B76785" w:rsidRDefault="00023DBF" w:rsidP="00023DBF">
      <w:pPr>
        <w:pStyle w:val="Default"/>
        <w:rPr>
          <w:rFonts w:ascii="Times New Roman" w:hAnsi="Times New Roman"/>
          <w:sz w:val="22"/>
          <w:szCs w:val="22"/>
        </w:rPr>
      </w:pPr>
      <w:r w:rsidRPr="00B76785">
        <w:rPr>
          <w:rFonts w:ascii="Times New Roman" w:hAnsi="Times New Roman"/>
          <w:color w:val="auto"/>
          <w:sz w:val="22"/>
          <w:szCs w:val="22"/>
        </w:rPr>
        <w:t xml:space="preserve">Withdrawal deadline dates will be published in the academic calendar. </w:t>
      </w:r>
    </w:p>
    <w:p w14:paraId="54BD3349" w14:textId="77777777" w:rsidR="00023DBF" w:rsidRPr="00B76785" w:rsidRDefault="00023DBF" w:rsidP="00023DBF">
      <w:pPr>
        <w:jc w:val="center"/>
        <w:rPr>
          <w:b/>
          <w:sz w:val="22"/>
          <w:szCs w:val="22"/>
        </w:rPr>
      </w:pPr>
    </w:p>
    <w:p w14:paraId="53DA5FC4" w14:textId="13FCB169" w:rsidR="00C44707" w:rsidRPr="00B76785" w:rsidRDefault="00C44707">
      <w:pPr>
        <w:rPr>
          <w:b/>
          <w:sz w:val="22"/>
          <w:szCs w:val="22"/>
        </w:rPr>
      </w:pPr>
    </w:p>
    <w:p w14:paraId="7CEA0737" w14:textId="77777777" w:rsidR="004B16DF" w:rsidRPr="00B76785" w:rsidRDefault="004B16DF">
      <w:pPr>
        <w:rPr>
          <w:b/>
          <w:sz w:val="22"/>
          <w:szCs w:val="22"/>
        </w:rPr>
      </w:pPr>
      <w:r w:rsidRPr="00B76785">
        <w:rPr>
          <w:b/>
          <w:sz w:val="22"/>
          <w:szCs w:val="22"/>
        </w:rPr>
        <w:br w:type="page"/>
      </w:r>
    </w:p>
    <w:p w14:paraId="7C430B1D" w14:textId="602EC28A" w:rsidR="00DF5975" w:rsidRPr="00B76785" w:rsidRDefault="00C42EA4" w:rsidP="00D14FF1">
      <w:pPr>
        <w:jc w:val="center"/>
        <w:rPr>
          <w:sz w:val="22"/>
          <w:szCs w:val="22"/>
        </w:rPr>
      </w:pPr>
      <w:r w:rsidRPr="00B76785">
        <w:rPr>
          <w:b/>
          <w:sz w:val="22"/>
          <w:szCs w:val="22"/>
        </w:rPr>
        <w:lastRenderedPageBreak/>
        <w:t>TENTATIVE COURSE CALENDAR:</w:t>
      </w:r>
    </w:p>
    <w:p w14:paraId="330E4A2D" w14:textId="77777777" w:rsidR="00C42EA4" w:rsidRPr="00B76785" w:rsidRDefault="001C6754" w:rsidP="00E1713E">
      <w:pPr>
        <w:jc w:val="center"/>
        <w:rPr>
          <w:b/>
          <w:sz w:val="22"/>
          <w:szCs w:val="22"/>
        </w:rPr>
      </w:pPr>
      <w:r w:rsidRPr="00B76785">
        <w:rPr>
          <w:sz w:val="22"/>
          <w:szCs w:val="22"/>
        </w:rPr>
        <w:t>The schedule is s</w:t>
      </w:r>
      <w:r w:rsidR="00DF5975" w:rsidRPr="00B76785">
        <w:rPr>
          <w:sz w:val="22"/>
          <w:szCs w:val="22"/>
        </w:rPr>
        <w:t>ubject to change based on the progress or needs of the class</w:t>
      </w:r>
      <w:r w:rsidR="00D14FF1" w:rsidRPr="00B76785">
        <w:rPr>
          <w:sz w:val="22"/>
          <w:szCs w:val="22"/>
        </w:rPr>
        <w:t>.</w:t>
      </w:r>
    </w:p>
    <w:p w14:paraId="464076E4" w14:textId="77777777" w:rsidR="00C42EA4" w:rsidRPr="00B76785" w:rsidRDefault="00C42EA4">
      <w:pPr>
        <w:rPr>
          <w:sz w:val="22"/>
          <w:szCs w:val="22"/>
        </w:rPr>
      </w:pPr>
    </w:p>
    <w:p w14:paraId="321DDACD" w14:textId="77777777" w:rsidR="00D14FF1" w:rsidRPr="00B76785" w:rsidRDefault="00D14FF1">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40"/>
        <w:gridCol w:w="4320"/>
      </w:tblGrid>
      <w:tr w:rsidR="00C42EA4" w:rsidRPr="00B76785" w14:paraId="0BD4D3A3" w14:textId="77777777" w:rsidTr="00FE1160">
        <w:trPr>
          <w:jc w:val="center"/>
        </w:trPr>
        <w:tc>
          <w:tcPr>
            <w:tcW w:w="1152" w:type="dxa"/>
            <w:vAlign w:val="center"/>
          </w:tcPr>
          <w:p w14:paraId="3E5FB95F" w14:textId="39F4F626" w:rsidR="00C42EA4" w:rsidRPr="00B76785" w:rsidRDefault="00D55A7F" w:rsidP="00D14FF1">
            <w:pPr>
              <w:spacing w:before="40" w:after="40"/>
              <w:jc w:val="center"/>
              <w:rPr>
                <w:b/>
                <w:sz w:val="22"/>
                <w:szCs w:val="22"/>
              </w:rPr>
            </w:pPr>
            <w:r w:rsidRPr="00B76785">
              <w:rPr>
                <w:b/>
                <w:sz w:val="22"/>
                <w:szCs w:val="22"/>
              </w:rPr>
              <w:t>Week</w:t>
            </w:r>
          </w:p>
        </w:tc>
        <w:tc>
          <w:tcPr>
            <w:tcW w:w="5040" w:type="dxa"/>
            <w:vAlign w:val="center"/>
          </w:tcPr>
          <w:p w14:paraId="7957559D" w14:textId="77777777" w:rsidR="00C42EA4" w:rsidRPr="00B76785" w:rsidRDefault="00C42EA4" w:rsidP="00D14FF1">
            <w:pPr>
              <w:spacing w:before="40" w:after="40"/>
              <w:jc w:val="center"/>
              <w:rPr>
                <w:b/>
                <w:sz w:val="22"/>
                <w:szCs w:val="22"/>
              </w:rPr>
            </w:pPr>
            <w:r w:rsidRPr="00B76785">
              <w:rPr>
                <w:b/>
                <w:sz w:val="22"/>
                <w:szCs w:val="22"/>
              </w:rPr>
              <w:t>Classroom/Laboratory Protocol</w:t>
            </w:r>
          </w:p>
        </w:tc>
        <w:tc>
          <w:tcPr>
            <w:tcW w:w="4320" w:type="dxa"/>
            <w:vAlign w:val="center"/>
          </w:tcPr>
          <w:p w14:paraId="267C5BA7" w14:textId="77777777" w:rsidR="00C42EA4" w:rsidRPr="00B76785" w:rsidRDefault="00C42EA4" w:rsidP="00D14FF1">
            <w:pPr>
              <w:spacing w:before="40" w:after="40"/>
              <w:jc w:val="center"/>
              <w:rPr>
                <w:b/>
                <w:sz w:val="22"/>
                <w:szCs w:val="22"/>
              </w:rPr>
            </w:pPr>
            <w:r w:rsidRPr="00B76785">
              <w:rPr>
                <w:b/>
                <w:sz w:val="22"/>
                <w:szCs w:val="22"/>
              </w:rPr>
              <w:t>Assignments</w:t>
            </w:r>
          </w:p>
        </w:tc>
      </w:tr>
      <w:tr w:rsidR="00C42EA4" w:rsidRPr="00B76785" w14:paraId="35131070" w14:textId="77777777" w:rsidTr="00FE1160">
        <w:trPr>
          <w:jc w:val="center"/>
        </w:trPr>
        <w:tc>
          <w:tcPr>
            <w:tcW w:w="1152" w:type="dxa"/>
          </w:tcPr>
          <w:p w14:paraId="7EC7D001" w14:textId="77777777" w:rsidR="00C42EA4" w:rsidRPr="00B76785" w:rsidRDefault="00C42EA4" w:rsidP="00D14FF1">
            <w:pPr>
              <w:spacing w:before="60" w:after="60"/>
              <w:jc w:val="center"/>
              <w:rPr>
                <w:b/>
                <w:i/>
                <w:sz w:val="22"/>
                <w:szCs w:val="22"/>
              </w:rPr>
            </w:pPr>
            <w:r w:rsidRPr="00B76785">
              <w:rPr>
                <w:b/>
                <w:i/>
                <w:sz w:val="22"/>
                <w:szCs w:val="22"/>
              </w:rPr>
              <w:t>1</w:t>
            </w:r>
          </w:p>
        </w:tc>
        <w:tc>
          <w:tcPr>
            <w:tcW w:w="5040" w:type="dxa"/>
          </w:tcPr>
          <w:p w14:paraId="3C704B42" w14:textId="77777777" w:rsidR="00DE3B54" w:rsidRPr="00B76785" w:rsidRDefault="00F27F61" w:rsidP="00F27F61">
            <w:pPr>
              <w:spacing w:before="60" w:after="60"/>
              <w:rPr>
                <w:i/>
                <w:sz w:val="22"/>
                <w:szCs w:val="22"/>
                <w:highlight w:val="yellow"/>
              </w:rPr>
            </w:pPr>
            <w:r w:rsidRPr="00B76785">
              <w:rPr>
                <w:i/>
                <w:sz w:val="22"/>
                <w:szCs w:val="22"/>
                <w:highlight w:val="yellow"/>
              </w:rPr>
              <w:t xml:space="preserve">Blank course calendars are not allowed. </w:t>
            </w:r>
          </w:p>
          <w:p w14:paraId="5283B49E" w14:textId="3B03F3E6" w:rsidR="00C42EA4" w:rsidRPr="00B76785" w:rsidRDefault="005011ED" w:rsidP="00F27F61">
            <w:pPr>
              <w:spacing w:before="60" w:after="60"/>
              <w:rPr>
                <w:i/>
                <w:color w:val="FF0000"/>
                <w:sz w:val="22"/>
                <w:szCs w:val="22"/>
                <w:highlight w:val="yellow"/>
              </w:rPr>
            </w:pPr>
            <w:r w:rsidRPr="00B76785">
              <w:rPr>
                <w:i/>
                <w:sz w:val="22"/>
                <w:szCs w:val="22"/>
                <w:highlight w:val="yellow"/>
              </w:rPr>
              <w:t>Provide at least chapter and/or subject to be covered</w:t>
            </w:r>
            <w:r w:rsidR="00F27F61" w:rsidRPr="00B76785">
              <w:rPr>
                <w:i/>
                <w:sz w:val="22"/>
                <w:szCs w:val="22"/>
                <w:highlight w:val="yellow"/>
              </w:rPr>
              <w:t>.</w:t>
            </w:r>
          </w:p>
        </w:tc>
        <w:tc>
          <w:tcPr>
            <w:tcW w:w="4320" w:type="dxa"/>
          </w:tcPr>
          <w:p w14:paraId="532139F7" w14:textId="77777777" w:rsidR="00C42EA4" w:rsidRDefault="00DE3B54" w:rsidP="00DE3B54">
            <w:pPr>
              <w:spacing w:before="60" w:after="60"/>
              <w:rPr>
                <w:i/>
                <w:sz w:val="22"/>
                <w:szCs w:val="22"/>
                <w:highlight w:val="yellow"/>
              </w:rPr>
            </w:pPr>
            <w:r w:rsidRPr="00B76785">
              <w:rPr>
                <w:i/>
                <w:sz w:val="22"/>
                <w:szCs w:val="22"/>
                <w:highlight w:val="yellow"/>
              </w:rPr>
              <w:t>DETAIL</w:t>
            </w:r>
            <w:r w:rsidR="005011ED" w:rsidRPr="00B76785">
              <w:rPr>
                <w:i/>
                <w:sz w:val="22"/>
                <w:szCs w:val="22"/>
                <w:highlight w:val="yellow"/>
              </w:rPr>
              <w:t xml:space="preserve"> </w:t>
            </w:r>
            <w:r w:rsidRPr="00B76785">
              <w:rPr>
                <w:i/>
                <w:sz w:val="22"/>
                <w:szCs w:val="22"/>
                <w:highlight w:val="yellow"/>
              </w:rPr>
              <w:t>OF ASSIGNMENTS</w:t>
            </w:r>
            <w:r w:rsidR="005011ED" w:rsidRPr="00B76785">
              <w:rPr>
                <w:i/>
                <w:sz w:val="22"/>
                <w:szCs w:val="22"/>
                <w:highlight w:val="yellow"/>
              </w:rPr>
              <w:t xml:space="preserve"> </w:t>
            </w:r>
          </w:p>
          <w:p w14:paraId="21B4EDCA" w14:textId="6B3117BB" w:rsidR="00795865" w:rsidRPr="00B76785" w:rsidRDefault="00795865" w:rsidP="00DE3B54">
            <w:pPr>
              <w:spacing w:before="60" w:after="60"/>
              <w:rPr>
                <w:i/>
                <w:color w:val="FF0000"/>
                <w:sz w:val="22"/>
                <w:szCs w:val="22"/>
                <w:highlight w:val="yellow"/>
              </w:rPr>
            </w:pPr>
            <w:r>
              <w:rPr>
                <w:i/>
                <w:sz w:val="22"/>
                <w:szCs w:val="22"/>
                <w:highlight w:val="yellow"/>
              </w:rPr>
              <w:t>Include dates and time commitment for service-learning</w:t>
            </w:r>
            <w:r w:rsidR="00AB533A">
              <w:rPr>
                <w:i/>
                <w:sz w:val="22"/>
                <w:szCs w:val="22"/>
                <w:highlight w:val="yellow"/>
              </w:rPr>
              <w:t xml:space="preserve"> activities.</w:t>
            </w:r>
          </w:p>
        </w:tc>
      </w:tr>
      <w:tr w:rsidR="00C42EA4" w:rsidRPr="00B76785" w14:paraId="6CA56B4B" w14:textId="77777777" w:rsidTr="00FE1160">
        <w:trPr>
          <w:jc w:val="center"/>
        </w:trPr>
        <w:tc>
          <w:tcPr>
            <w:tcW w:w="1152" w:type="dxa"/>
          </w:tcPr>
          <w:p w14:paraId="376A590D" w14:textId="77777777" w:rsidR="00C42EA4" w:rsidRPr="00B76785" w:rsidRDefault="00C42EA4" w:rsidP="00D14FF1">
            <w:pPr>
              <w:spacing w:before="60" w:after="60"/>
              <w:jc w:val="center"/>
              <w:rPr>
                <w:b/>
                <w:i/>
                <w:sz w:val="22"/>
                <w:szCs w:val="22"/>
              </w:rPr>
            </w:pPr>
            <w:r w:rsidRPr="00B76785">
              <w:rPr>
                <w:b/>
                <w:i/>
                <w:sz w:val="22"/>
                <w:szCs w:val="22"/>
              </w:rPr>
              <w:t>2</w:t>
            </w:r>
          </w:p>
        </w:tc>
        <w:tc>
          <w:tcPr>
            <w:tcW w:w="5040" w:type="dxa"/>
          </w:tcPr>
          <w:p w14:paraId="05E722B1" w14:textId="77777777" w:rsidR="00C42EA4" w:rsidRPr="00B76785" w:rsidRDefault="00C42EA4" w:rsidP="00D14FF1">
            <w:pPr>
              <w:spacing w:before="60" w:after="60"/>
              <w:rPr>
                <w:sz w:val="22"/>
                <w:szCs w:val="22"/>
              </w:rPr>
            </w:pPr>
          </w:p>
        </w:tc>
        <w:tc>
          <w:tcPr>
            <w:tcW w:w="4320" w:type="dxa"/>
          </w:tcPr>
          <w:p w14:paraId="0F2A810C" w14:textId="77777777" w:rsidR="00C42EA4" w:rsidRPr="00B76785" w:rsidRDefault="00C42EA4" w:rsidP="00D14FF1">
            <w:pPr>
              <w:spacing w:before="60" w:after="60"/>
              <w:rPr>
                <w:sz w:val="22"/>
                <w:szCs w:val="22"/>
              </w:rPr>
            </w:pPr>
          </w:p>
        </w:tc>
      </w:tr>
      <w:tr w:rsidR="00C42EA4" w:rsidRPr="00B76785" w14:paraId="5EF7FB84" w14:textId="77777777" w:rsidTr="00FE1160">
        <w:trPr>
          <w:jc w:val="center"/>
        </w:trPr>
        <w:tc>
          <w:tcPr>
            <w:tcW w:w="1152" w:type="dxa"/>
          </w:tcPr>
          <w:p w14:paraId="21121675" w14:textId="15DD1E50" w:rsidR="00C42EA4" w:rsidRPr="00B76785" w:rsidRDefault="00C42EA4" w:rsidP="00D14FF1">
            <w:pPr>
              <w:spacing w:before="60" w:after="60"/>
              <w:jc w:val="center"/>
              <w:rPr>
                <w:b/>
                <w:i/>
                <w:sz w:val="22"/>
                <w:szCs w:val="22"/>
              </w:rPr>
            </w:pPr>
            <w:r w:rsidRPr="00B76785">
              <w:rPr>
                <w:b/>
                <w:i/>
                <w:sz w:val="22"/>
                <w:szCs w:val="22"/>
              </w:rPr>
              <w:t>3</w:t>
            </w:r>
          </w:p>
        </w:tc>
        <w:tc>
          <w:tcPr>
            <w:tcW w:w="5040" w:type="dxa"/>
          </w:tcPr>
          <w:p w14:paraId="4DF443DF" w14:textId="77777777" w:rsidR="00C42EA4" w:rsidRPr="00B76785" w:rsidRDefault="00C42EA4" w:rsidP="00D14FF1">
            <w:pPr>
              <w:spacing w:before="60" w:after="60"/>
              <w:rPr>
                <w:sz w:val="22"/>
                <w:szCs w:val="22"/>
              </w:rPr>
            </w:pPr>
          </w:p>
        </w:tc>
        <w:tc>
          <w:tcPr>
            <w:tcW w:w="4320" w:type="dxa"/>
          </w:tcPr>
          <w:p w14:paraId="2EDC92C9" w14:textId="77777777" w:rsidR="00C42EA4" w:rsidRPr="00B76785" w:rsidRDefault="00C42EA4" w:rsidP="00D14FF1">
            <w:pPr>
              <w:spacing w:before="60" w:after="60"/>
              <w:rPr>
                <w:sz w:val="22"/>
                <w:szCs w:val="22"/>
              </w:rPr>
            </w:pPr>
          </w:p>
        </w:tc>
      </w:tr>
      <w:tr w:rsidR="00C42EA4" w:rsidRPr="00B76785" w14:paraId="51E2B625" w14:textId="77777777" w:rsidTr="00FE1160">
        <w:trPr>
          <w:jc w:val="center"/>
        </w:trPr>
        <w:tc>
          <w:tcPr>
            <w:tcW w:w="1152" w:type="dxa"/>
          </w:tcPr>
          <w:p w14:paraId="6A78D044" w14:textId="77777777" w:rsidR="00C42EA4" w:rsidRPr="00B76785" w:rsidRDefault="00C42EA4" w:rsidP="00D14FF1">
            <w:pPr>
              <w:spacing w:before="60" w:after="60"/>
              <w:jc w:val="center"/>
              <w:rPr>
                <w:b/>
                <w:i/>
                <w:sz w:val="22"/>
                <w:szCs w:val="22"/>
              </w:rPr>
            </w:pPr>
            <w:r w:rsidRPr="00B76785">
              <w:rPr>
                <w:b/>
                <w:i/>
                <w:sz w:val="22"/>
                <w:szCs w:val="22"/>
              </w:rPr>
              <w:t>4</w:t>
            </w:r>
          </w:p>
        </w:tc>
        <w:tc>
          <w:tcPr>
            <w:tcW w:w="5040" w:type="dxa"/>
          </w:tcPr>
          <w:p w14:paraId="37DAAE53" w14:textId="77777777" w:rsidR="00C42EA4" w:rsidRPr="00B76785" w:rsidRDefault="00C42EA4" w:rsidP="00D14FF1">
            <w:pPr>
              <w:spacing w:before="60" w:after="60"/>
              <w:rPr>
                <w:sz w:val="22"/>
                <w:szCs w:val="22"/>
              </w:rPr>
            </w:pPr>
          </w:p>
        </w:tc>
        <w:tc>
          <w:tcPr>
            <w:tcW w:w="4320" w:type="dxa"/>
          </w:tcPr>
          <w:p w14:paraId="5B5E7606" w14:textId="77777777" w:rsidR="00C42EA4" w:rsidRPr="00B76785" w:rsidRDefault="00C42EA4" w:rsidP="00D14FF1">
            <w:pPr>
              <w:spacing w:before="60" w:after="60"/>
              <w:rPr>
                <w:sz w:val="22"/>
                <w:szCs w:val="22"/>
              </w:rPr>
            </w:pPr>
          </w:p>
        </w:tc>
      </w:tr>
      <w:tr w:rsidR="00C42EA4" w:rsidRPr="00B76785" w14:paraId="395A4419" w14:textId="77777777" w:rsidTr="00FE1160">
        <w:trPr>
          <w:jc w:val="center"/>
        </w:trPr>
        <w:tc>
          <w:tcPr>
            <w:tcW w:w="1152" w:type="dxa"/>
          </w:tcPr>
          <w:p w14:paraId="01728DD9" w14:textId="77777777" w:rsidR="00C42EA4" w:rsidRPr="00B76785" w:rsidRDefault="00C42EA4" w:rsidP="00D14FF1">
            <w:pPr>
              <w:spacing w:before="60" w:after="60"/>
              <w:jc w:val="center"/>
              <w:rPr>
                <w:b/>
                <w:i/>
                <w:sz w:val="22"/>
                <w:szCs w:val="22"/>
              </w:rPr>
            </w:pPr>
            <w:r w:rsidRPr="00B76785">
              <w:rPr>
                <w:b/>
                <w:i/>
                <w:sz w:val="22"/>
                <w:szCs w:val="22"/>
              </w:rPr>
              <w:t>5</w:t>
            </w:r>
          </w:p>
        </w:tc>
        <w:tc>
          <w:tcPr>
            <w:tcW w:w="5040" w:type="dxa"/>
          </w:tcPr>
          <w:p w14:paraId="22B88098" w14:textId="77777777" w:rsidR="00C42EA4" w:rsidRPr="00B76785" w:rsidRDefault="00C42EA4" w:rsidP="00D14FF1">
            <w:pPr>
              <w:spacing w:before="60" w:after="60"/>
              <w:rPr>
                <w:sz w:val="22"/>
                <w:szCs w:val="22"/>
              </w:rPr>
            </w:pPr>
          </w:p>
        </w:tc>
        <w:tc>
          <w:tcPr>
            <w:tcW w:w="4320" w:type="dxa"/>
          </w:tcPr>
          <w:p w14:paraId="1B2A1AFE" w14:textId="77777777" w:rsidR="00C42EA4" w:rsidRPr="00B76785" w:rsidRDefault="00C42EA4" w:rsidP="00D14FF1">
            <w:pPr>
              <w:spacing w:before="60" w:after="60"/>
              <w:rPr>
                <w:sz w:val="22"/>
                <w:szCs w:val="22"/>
              </w:rPr>
            </w:pPr>
          </w:p>
        </w:tc>
      </w:tr>
      <w:tr w:rsidR="00C42EA4" w:rsidRPr="00B76785" w14:paraId="14C856AB" w14:textId="77777777" w:rsidTr="00FE1160">
        <w:trPr>
          <w:jc w:val="center"/>
        </w:trPr>
        <w:tc>
          <w:tcPr>
            <w:tcW w:w="1152" w:type="dxa"/>
          </w:tcPr>
          <w:p w14:paraId="56F34FA8" w14:textId="77777777" w:rsidR="00C42EA4" w:rsidRPr="00B76785" w:rsidRDefault="00C42EA4" w:rsidP="00D14FF1">
            <w:pPr>
              <w:spacing w:before="60" w:after="60"/>
              <w:jc w:val="center"/>
              <w:rPr>
                <w:b/>
                <w:i/>
                <w:sz w:val="22"/>
                <w:szCs w:val="22"/>
              </w:rPr>
            </w:pPr>
            <w:r w:rsidRPr="00B76785">
              <w:rPr>
                <w:b/>
                <w:i/>
                <w:sz w:val="22"/>
                <w:szCs w:val="22"/>
              </w:rPr>
              <w:t>6</w:t>
            </w:r>
          </w:p>
        </w:tc>
        <w:tc>
          <w:tcPr>
            <w:tcW w:w="5040" w:type="dxa"/>
          </w:tcPr>
          <w:p w14:paraId="4F43B6A6" w14:textId="77777777" w:rsidR="00C42EA4" w:rsidRPr="00B76785" w:rsidRDefault="00C42EA4" w:rsidP="00D14FF1">
            <w:pPr>
              <w:spacing w:before="60" w:after="60"/>
              <w:rPr>
                <w:sz w:val="22"/>
                <w:szCs w:val="22"/>
              </w:rPr>
            </w:pPr>
          </w:p>
        </w:tc>
        <w:tc>
          <w:tcPr>
            <w:tcW w:w="4320" w:type="dxa"/>
          </w:tcPr>
          <w:p w14:paraId="73C2D73E" w14:textId="77777777" w:rsidR="00C42EA4" w:rsidRPr="00B76785" w:rsidRDefault="00C42EA4" w:rsidP="00D14FF1">
            <w:pPr>
              <w:spacing w:before="60" w:after="60"/>
              <w:rPr>
                <w:sz w:val="22"/>
                <w:szCs w:val="22"/>
              </w:rPr>
            </w:pPr>
          </w:p>
        </w:tc>
      </w:tr>
      <w:tr w:rsidR="00C42EA4" w:rsidRPr="00B76785" w14:paraId="0F6CB8CA" w14:textId="77777777" w:rsidTr="00FE1160">
        <w:trPr>
          <w:jc w:val="center"/>
        </w:trPr>
        <w:tc>
          <w:tcPr>
            <w:tcW w:w="1152" w:type="dxa"/>
          </w:tcPr>
          <w:p w14:paraId="64B19C62" w14:textId="77777777" w:rsidR="00C42EA4" w:rsidRPr="00B76785" w:rsidRDefault="00C42EA4" w:rsidP="00D14FF1">
            <w:pPr>
              <w:spacing w:before="60" w:after="60"/>
              <w:jc w:val="center"/>
              <w:rPr>
                <w:b/>
                <w:i/>
                <w:sz w:val="22"/>
                <w:szCs w:val="22"/>
              </w:rPr>
            </w:pPr>
            <w:r w:rsidRPr="00B76785">
              <w:rPr>
                <w:b/>
                <w:i/>
                <w:sz w:val="22"/>
                <w:szCs w:val="22"/>
              </w:rPr>
              <w:t>7</w:t>
            </w:r>
          </w:p>
        </w:tc>
        <w:tc>
          <w:tcPr>
            <w:tcW w:w="5040" w:type="dxa"/>
          </w:tcPr>
          <w:p w14:paraId="0CC959A2" w14:textId="77777777" w:rsidR="00C42EA4" w:rsidRPr="00B76785" w:rsidRDefault="00C42EA4" w:rsidP="00D14FF1">
            <w:pPr>
              <w:spacing w:before="60" w:after="60"/>
              <w:rPr>
                <w:sz w:val="22"/>
                <w:szCs w:val="22"/>
              </w:rPr>
            </w:pPr>
          </w:p>
        </w:tc>
        <w:tc>
          <w:tcPr>
            <w:tcW w:w="4320" w:type="dxa"/>
          </w:tcPr>
          <w:p w14:paraId="23806343" w14:textId="77777777" w:rsidR="00C42EA4" w:rsidRPr="00B76785" w:rsidRDefault="00C42EA4" w:rsidP="00D14FF1">
            <w:pPr>
              <w:spacing w:before="60" w:after="60"/>
              <w:rPr>
                <w:sz w:val="22"/>
                <w:szCs w:val="22"/>
              </w:rPr>
            </w:pPr>
          </w:p>
        </w:tc>
      </w:tr>
      <w:tr w:rsidR="00C42EA4" w:rsidRPr="00B76785" w14:paraId="6EC09AE2" w14:textId="77777777" w:rsidTr="00FE1160">
        <w:trPr>
          <w:jc w:val="center"/>
        </w:trPr>
        <w:tc>
          <w:tcPr>
            <w:tcW w:w="1152" w:type="dxa"/>
          </w:tcPr>
          <w:p w14:paraId="58F9E0BE" w14:textId="77777777" w:rsidR="00C42EA4" w:rsidRPr="00B76785" w:rsidRDefault="00C42EA4" w:rsidP="00D14FF1">
            <w:pPr>
              <w:spacing w:before="60" w:after="60"/>
              <w:jc w:val="center"/>
              <w:rPr>
                <w:b/>
                <w:i/>
                <w:sz w:val="22"/>
                <w:szCs w:val="22"/>
              </w:rPr>
            </w:pPr>
            <w:r w:rsidRPr="00B76785">
              <w:rPr>
                <w:b/>
                <w:i/>
                <w:sz w:val="22"/>
                <w:szCs w:val="22"/>
              </w:rPr>
              <w:t>8</w:t>
            </w:r>
          </w:p>
        </w:tc>
        <w:tc>
          <w:tcPr>
            <w:tcW w:w="5040" w:type="dxa"/>
          </w:tcPr>
          <w:p w14:paraId="052FBE2E" w14:textId="77777777" w:rsidR="00C42EA4" w:rsidRPr="00B76785" w:rsidRDefault="00C42EA4" w:rsidP="00D14FF1">
            <w:pPr>
              <w:spacing w:before="60" w:after="60"/>
              <w:rPr>
                <w:sz w:val="22"/>
                <w:szCs w:val="22"/>
              </w:rPr>
            </w:pPr>
          </w:p>
        </w:tc>
        <w:tc>
          <w:tcPr>
            <w:tcW w:w="4320" w:type="dxa"/>
          </w:tcPr>
          <w:p w14:paraId="139FA66F" w14:textId="77777777" w:rsidR="00C42EA4" w:rsidRPr="00B76785" w:rsidRDefault="00C42EA4" w:rsidP="00D14FF1">
            <w:pPr>
              <w:spacing w:before="60" w:after="60"/>
              <w:rPr>
                <w:sz w:val="22"/>
                <w:szCs w:val="22"/>
              </w:rPr>
            </w:pPr>
          </w:p>
        </w:tc>
      </w:tr>
      <w:tr w:rsidR="00C42EA4" w:rsidRPr="00B76785" w14:paraId="7F26B0FC" w14:textId="77777777" w:rsidTr="00FE1160">
        <w:trPr>
          <w:jc w:val="center"/>
        </w:trPr>
        <w:tc>
          <w:tcPr>
            <w:tcW w:w="1152" w:type="dxa"/>
          </w:tcPr>
          <w:p w14:paraId="6E02B088" w14:textId="77777777" w:rsidR="00C42EA4" w:rsidRPr="00B76785" w:rsidRDefault="00C42EA4" w:rsidP="00D14FF1">
            <w:pPr>
              <w:spacing w:before="60" w:after="60"/>
              <w:jc w:val="center"/>
              <w:rPr>
                <w:b/>
                <w:i/>
                <w:sz w:val="22"/>
                <w:szCs w:val="22"/>
              </w:rPr>
            </w:pPr>
            <w:r w:rsidRPr="00B76785">
              <w:rPr>
                <w:b/>
                <w:i/>
                <w:sz w:val="22"/>
                <w:szCs w:val="22"/>
              </w:rPr>
              <w:t>9</w:t>
            </w:r>
          </w:p>
        </w:tc>
        <w:tc>
          <w:tcPr>
            <w:tcW w:w="5040" w:type="dxa"/>
          </w:tcPr>
          <w:p w14:paraId="783B48EA" w14:textId="77777777" w:rsidR="00C42EA4" w:rsidRPr="00B76785" w:rsidRDefault="00C42EA4" w:rsidP="00D14FF1">
            <w:pPr>
              <w:spacing w:before="60" w:after="60"/>
              <w:rPr>
                <w:sz w:val="22"/>
                <w:szCs w:val="22"/>
              </w:rPr>
            </w:pPr>
          </w:p>
        </w:tc>
        <w:tc>
          <w:tcPr>
            <w:tcW w:w="4320" w:type="dxa"/>
          </w:tcPr>
          <w:p w14:paraId="15692E6C" w14:textId="77777777" w:rsidR="00C42EA4" w:rsidRPr="00B76785" w:rsidRDefault="00C42EA4" w:rsidP="00D14FF1">
            <w:pPr>
              <w:spacing w:before="60" w:after="60"/>
              <w:rPr>
                <w:sz w:val="22"/>
                <w:szCs w:val="22"/>
              </w:rPr>
            </w:pPr>
          </w:p>
        </w:tc>
      </w:tr>
      <w:tr w:rsidR="00C42EA4" w:rsidRPr="00B76785" w14:paraId="38259C9F" w14:textId="77777777" w:rsidTr="00FE1160">
        <w:trPr>
          <w:jc w:val="center"/>
        </w:trPr>
        <w:tc>
          <w:tcPr>
            <w:tcW w:w="1152" w:type="dxa"/>
          </w:tcPr>
          <w:p w14:paraId="0A60A5E4" w14:textId="77777777" w:rsidR="00C42EA4" w:rsidRPr="00B76785" w:rsidRDefault="00C42EA4" w:rsidP="00D14FF1">
            <w:pPr>
              <w:spacing w:before="60" w:after="60"/>
              <w:jc w:val="center"/>
              <w:rPr>
                <w:b/>
                <w:i/>
                <w:sz w:val="22"/>
                <w:szCs w:val="22"/>
              </w:rPr>
            </w:pPr>
            <w:r w:rsidRPr="00B76785">
              <w:rPr>
                <w:b/>
                <w:i/>
                <w:sz w:val="22"/>
                <w:szCs w:val="22"/>
              </w:rPr>
              <w:t>10</w:t>
            </w:r>
          </w:p>
        </w:tc>
        <w:tc>
          <w:tcPr>
            <w:tcW w:w="5040" w:type="dxa"/>
          </w:tcPr>
          <w:p w14:paraId="38C8D67F" w14:textId="77777777" w:rsidR="00C42EA4" w:rsidRPr="00B76785" w:rsidRDefault="00C42EA4" w:rsidP="00D14FF1">
            <w:pPr>
              <w:spacing w:before="60" w:after="60"/>
              <w:rPr>
                <w:sz w:val="22"/>
                <w:szCs w:val="22"/>
              </w:rPr>
            </w:pPr>
          </w:p>
        </w:tc>
        <w:tc>
          <w:tcPr>
            <w:tcW w:w="4320" w:type="dxa"/>
          </w:tcPr>
          <w:p w14:paraId="0BD9A899" w14:textId="77777777" w:rsidR="00C42EA4" w:rsidRPr="00B76785" w:rsidRDefault="00C42EA4" w:rsidP="00D14FF1">
            <w:pPr>
              <w:spacing w:before="60" w:after="60"/>
              <w:rPr>
                <w:sz w:val="22"/>
                <w:szCs w:val="22"/>
              </w:rPr>
            </w:pPr>
          </w:p>
        </w:tc>
      </w:tr>
      <w:tr w:rsidR="00C42EA4" w:rsidRPr="00B76785" w14:paraId="632CB5B0" w14:textId="77777777" w:rsidTr="00FE1160">
        <w:trPr>
          <w:jc w:val="center"/>
        </w:trPr>
        <w:tc>
          <w:tcPr>
            <w:tcW w:w="1152" w:type="dxa"/>
          </w:tcPr>
          <w:p w14:paraId="15F64B98" w14:textId="77777777" w:rsidR="00C42EA4" w:rsidRPr="00B76785" w:rsidRDefault="00C42EA4" w:rsidP="00D14FF1">
            <w:pPr>
              <w:spacing w:before="60" w:after="60"/>
              <w:jc w:val="center"/>
              <w:rPr>
                <w:b/>
                <w:i/>
                <w:sz w:val="22"/>
                <w:szCs w:val="22"/>
              </w:rPr>
            </w:pPr>
            <w:r w:rsidRPr="00B76785">
              <w:rPr>
                <w:b/>
                <w:i/>
                <w:sz w:val="22"/>
                <w:szCs w:val="22"/>
              </w:rPr>
              <w:t>11</w:t>
            </w:r>
          </w:p>
        </w:tc>
        <w:tc>
          <w:tcPr>
            <w:tcW w:w="5040" w:type="dxa"/>
          </w:tcPr>
          <w:p w14:paraId="24BEB2CE" w14:textId="77777777" w:rsidR="00C42EA4" w:rsidRPr="00B76785" w:rsidRDefault="00C42EA4" w:rsidP="00D14FF1">
            <w:pPr>
              <w:spacing w:before="60" w:after="60"/>
              <w:rPr>
                <w:sz w:val="22"/>
                <w:szCs w:val="22"/>
              </w:rPr>
            </w:pPr>
          </w:p>
        </w:tc>
        <w:tc>
          <w:tcPr>
            <w:tcW w:w="4320" w:type="dxa"/>
          </w:tcPr>
          <w:p w14:paraId="42DE3F3C" w14:textId="77777777" w:rsidR="00C42EA4" w:rsidRPr="00B76785" w:rsidRDefault="00C42EA4" w:rsidP="00D14FF1">
            <w:pPr>
              <w:spacing w:before="60" w:after="60"/>
              <w:rPr>
                <w:sz w:val="22"/>
                <w:szCs w:val="22"/>
              </w:rPr>
            </w:pPr>
          </w:p>
        </w:tc>
      </w:tr>
      <w:tr w:rsidR="00C42EA4" w:rsidRPr="00B76785" w14:paraId="4F58BC6B" w14:textId="77777777" w:rsidTr="00FE1160">
        <w:trPr>
          <w:jc w:val="center"/>
        </w:trPr>
        <w:tc>
          <w:tcPr>
            <w:tcW w:w="1152" w:type="dxa"/>
          </w:tcPr>
          <w:p w14:paraId="4543196C" w14:textId="77777777" w:rsidR="00C42EA4" w:rsidRPr="00B76785" w:rsidRDefault="00C42EA4" w:rsidP="00D14FF1">
            <w:pPr>
              <w:spacing w:before="60" w:after="60"/>
              <w:jc w:val="center"/>
              <w:rPr>
                <w:b/>
                <w:i/>
                <w:sz w:val="22"/>
                <w:szCs w:val="22"/>
              </w:rPr>
            </w:pPr>
            <w:r w:rsidRPr="00B76785">
              <w:rPr>
                <w:b/>
                <w:i/>
                <w:sz w:val="22"/>
                <w:szCs w:val="22"/>
              </w:rPr>
              <w:t>12</w:t>
            </w:r>
          </w:p>
        </w:tc>
        <w:tc>
          <w:tcPr>
            <w:tcW w:w="5040" w:type="dxa"/>
          </w:tcPr>
          <w:p w14:paraId="3A332112" w14:textId="77777777" w:rsidR="00C42EA4" w:rsidRPr="00B76785" w:rsidRDefault="00C42EA4" w:rsidP="00D14FF1">
            <w:pPr>
              <w:spacing w:before="60" w:after="60"/>
              <w:rPr>
                <w:sz w:val="22"/>
                <w:szCs w:val="22"/>
              </w:rPr>
            </w:pPr>
          </w:p>
        </w:tc>
        <w:tc>
          <w:tcPr>
            <w:tcW w:w="4320" w:type="dxa"/>
          </w:tcPr>
          <w:p w14:paraId="56888B66" w14:textId="77777777" w:rsidR="00C42EA4" w:rsidRPr="00B76785" w:rsidRDefault="00C42EA4" w:rsidP="00D14FF1">
            <w:pPr>
              <w:spacing w:before="60" w:after="60"/>
              <w:rPr>
                <w:sz w:val="22"/>
                <w:szCs w:val="22"/>
              </w:rPr>
            </w:pPr>
          </w:p>
        </w:tc>
      </w:tr>
      <w:tr w:rsidR="00C42EA4" w:rsidRPr="00B76785" w14:paraId="625D6E47" w14:textId="77777777" w:rsidTr="00FE1160">
        <w:trPr>
          <w:jc w:val="center"/>
        </w:trPr>
        <w:tc>
          <w:tcPr>
            <w:tcW w:w="1152" w:type="dxa"/>
          </w:tcPr>
          <w:p w14:paraId="1A413216" w14:textId="77777777" w:rsidR="00C42EA4" w:rsidRPr="00B76785" w:rsidRDefault="00C42EA4" w:rsidP="00D14FF1">
            <w:pPr>
              <w:spacing w:before="60" w:after="60"/>
              <w:jc w:val="center"/>
              <w:rPr>
                <w:b/>
                <w:i/>
                <w:sz w:val="22"/>
                <w:szCs w:val="22"/>
              </w:rPr>
            </w:pPr>
            <w:r w:rsidRPr="00B76785">
              <w:rPr>
                <w:b/>
                <w:i/>
                <w:sz w:val="22"/>
                <w:szCs w:val="22"/>
              </w:rPr>
              <w:t>13</w:t>
            </w:r>
          </w:p>
        </w:tc>
        <w:tc>
          <w:tcPr>
            <w:tcW w:w="5040" w:type="dxa"/>
          </w:tcPr>
          <w:p w14:paraId="522B27F8" w14:textId="77777777" w:rsidR="00C42EA4" w:rsidRPr="00B76785" w:rsidRDefault="00C42EA4" w:rsidP="00D14FF1">
            <w:pPr>
              <w:spacing w:before="60" w:after="60"/>
              <w:rPr>
                <w:sz w:val="22"/>
                <w:szCs w:val="22"/>
              </w:rPr>
            </w:pPr>
          </w:p>
        </w:tc>
        <w:tc>
          <w:tcPr>
            <w:tcW w:w="4320" w:type="dxa"/>
          </w:tcPr>
          <w:p w14:paraId="5CA934DA" w14:textId="77777777" w:rsidR="00C42EA4" w:rsidRPr="00B76785" w:rsidRDefault="00C42EA4" w:rsidP="00D14FF1">
            <w:pPr>
              <w:spacing w:before="60" w:after="60"/>
              <w:rPr>
                <w:sz w:val="22"/>
                <w:szCs w:val="22"/>
              </w:rPr>
            </w:pPr>
          </w:p>
        </w:tc>
      </w:tr>
      <w:tr w:rsidR="00C42EA4" w:rsidRPr="00B76785" w14:paraId="517491E0" w14:textId="77777777" w:rsidTr="00FE1160">
        <w:trPr>
          <w:jc w:val="center"/>
        </w:trPr>
        <w:tc>
          <w:tcPr>
            <w:tcW w:w="1152" w:type="dxa"/>
          </w:tcPr>
          <w:p w14:paraId="355C86E4" w14:textId="77777777" w:rsidR="00C42EA4" w:rsidRPr="00B76785" w:rsidRDefault="00C42EA4" w:rsidP="00D14FF1">
            <w:pPr>
              <w:spacing w:before="60" w:after="60"/>
              <w:jc w:val="center"/>
              <w:rPr>
                <w:b/>
                <w:i/>
                <w:sz w:val="22"/>
                <w:szCs w:val="22"/>
              </w:rPr>
            </w:pPr>
            <w:r w:rsidRPr="00B76785">
              <w:rPr>
                <w:b/>
                <w:i/>
                <w:sz w:val="22"/>
                <w:szCs w:val="22"/>
              </w:rPr>
              <w:t>14</w:t>
            </w:r>
          </w:p>
        </w:tc>
        <w:tc>
          <w:tcPr>
            <w:tcW w:w="5040" w:type="dxa"/>
          </w:tcPr>
          <w:p w14:paraId="39AF9E4A" w14:textId="77777777" w:rsidR="00C42EA4" w:rsidRPr="00B76785" w:rsidRDefault="00C42EA4" w:rsidP="00D14FF1">
            <w:pPr>
              <w:spacing w:before="60" w:after="60"/>
              <w:rPr>
                <w:sz w:val="22"/>
                <w:szCs w:val="22"/>
              </w:rPr>
            </w:pPr>
          </w:p>
        </w:tc>
        <w:tc>
          <w:tcPr>
            <w:tcW w:w="4320" w:type="dxa"/>
          </w:tcPr>
          <w:p w14:paraId="21583EF9" w14:textId="77777777" w:rsidR="00C42EA4" w:rsidRPr="00B76785" w:rsidRDefault="00C42EA4" w:rsidP="00D14FF1">
            <w:pPr>
              <w:spacing w:before="60" w:after="60"/>
              <w:rPr>
                <w:sz w:val="22"/>
                <w:szCs w:val="22"/>
              </w:rPr>
            </w:pPr>
          </w:p>
        </w:tc>
      </w:tr>
      <w:tr w:rsidR="00C42EA4" w:rsidRPr="00B76785" w14:paraId="5FF14E96" w14:textId="77777777" w:rsidTr="00FE1160">
        <w:trPr>
          <w:jc w:val="center"/>
        </w:trPr>
        <w:tc>
          <w:tcPr>
            <w:tcW w:w="1152" w:type="dxa"/>
          </w:tcPr>
          <w:p w14:paraId="000D19CB" w14:textId="77777777" w:rsidR="00C42EA4" w:rsidRPr="00B76785" w:rsidRDefault="00C42EA4" w:rsidP="00D14FF1">
            <w:pPr>
              <w:spacing w:before="60" w:after="60"/>
              <w:jc w:val="center"/>
              <w:rPr>
                <w:b/>
                <w:i/>
                <w:sz w:val="22"/>
                <w:szCs w:val="22"/>
              </w:rPr>
            </w:pPr>
            <w:r w:rsidRPr="00B76785">
              <w:rPr>
                <w:b/>
                <w:i/>
                <w:sz w:val="22"/>
                <w:szCs w:val="22"/>
              </w:rPr>
              <w:t>15</w:t>
            </w:r>
          </w:p>
        </w:tc>
        <w:tc>
          <w:tcPr>
            <w:tcW w:w="5040" w:type="dxa"/>
          </w:tcPr>
          <w:p w14:paraId="11A324F1" w14:textId="77777777" w:rsidR="00C42EA4" w:rsidRPr="00B76785" w:rsidRDefault="00C42EA4" w:rsidP="00D14FF1">
            <w:pPr>
              <w:spacing w:before="60" w:after="60"/>
              <w:rPr>
                <w:sz w:val="22"/>
                <w:szCs w:val="22"/>
              </w:rPr>
            </w:pPr>
          </w:p>
        </w:tc>
        <w:tc>
          <w:tcPr>
            <w:tcW w:w="4320" w:type="dxa"/>
          </w:tcPr>
          <w:p w14:paraId="3ACCDAC3" w14:textId="77777777" w:rsidR="00C42EA4" w:rsidRPr="00B76785" w:rsidRDefault="00C42EA4" w:rsidP="00D14FF1">
            <w:pPr>
              <w:spacing w:before="60" w:after="60"/>
              <w:rPr>
                <w:sz w:val="22"/>
                <w:szCs w:val="22"/>
              </w:rPr>
            </w:pPr>
          </w:p>
        </w:tc>
      </w:tr>
      <w:tr w:rsidR="00C42EA4" w:rsidRPr="00B76785" w14:paraId="4F739140" w14:textId="77777777" w:rsidTr="00FE1160">
        <w:trPr>
          <w:jc w:val="center"/>
        </w:trPr>
        <w:tc>
          <w:tcPr>
            <w:tcW w:w="1152" w:type="dxa"/>
          </w:tcPr>
          <w:p w14:paraId="4760BFC3" w14:textId="77777777" w:rsidR="00C42EA4" w:rsidRPr="00B76785" w:rsidRDefault="00C42EA4" w:rsidP="00D14FF1">
            <w:pPr>
              <w:spacing w:before="60" w:after="60"/>
              <w:jc w:val="center"/>
              <w:rPr>
                <w:b/>
                <w:i/>
                <w:sz w:val="22"/>
                <w:szCs w:val="22"/>
              </w:rPr>
            </w:pPr>
            <w:r w:rsidRPr="00B76785">
              <w:rPr>
                <w:b/>
                <w:i/>
                <w:sz w:val="22"/>
                <w:szCs w:val="22"/>
              </w:rPr>
              <w:t>16</w:t>
            </w:r>
          </w:p>
        </w:tc>
        <w:tc>
          <w:tcPr>
            <w:tcW w:w="5040" w:type="dxa"/>
          </w:tcPr>
          <w:p w14:paraId="65A96B90" w14:textId="77777777" w:rsidR="00C42EA4" w:rsidRPr="00B76785" w:rsidRDefault="00C42EA4" w:rsidP="00D14FF1">
            <w:pPr>
              <w:spacing w:before="60" w:after="60"/>
              <w:rPr>
                <w:sz w:val="22"/>
                <w:szCs w:val="22"/>
              </w:rPr>
            </w:pPr>
          </w:p>
        </w:tc>
        <w:tc>
          <w:tcPr>
            <w:tcW w:w="4320" w:type="dxa"/>
          </w:tcPr>
          <w:p w14:paraId="2F905758" w14:textId="77777777" w:rsidR="00C42EA4" w:rsidRPr="00B76785" w:rsidRDefault="00C42EA4" w:rsidP="00D14FF1">
            <w:pPr>
              <w:spacing w:before="60" w:after="60"/>
              <w:rPr>
                <w:sz w:val="22"/>
                <w:szCs w:val="22"/>
              </w:rPr>
            </w:pPr>
          </w:p>
        </w:tc>
      </w:tr>
      <w:tr w:rsidR="00AF4D98" w:rsidRPr="00B76785" w14:paraId="2C719163" w14:textId="77777777" w:rsidTr="00FE1160">
        <w:trPr>
          <w:jc w:val="center"/>
        </w:trPr>
        <w:tc>
          <w:tcPr>
            <w:tcW w:w="1152" w:type="dxa"/>
          </w:tcPr>
          <w:p w14:paraId="1F982CA1" w14:textId="77777777" w:rsidR="00AF4D98" w:rsidRPr="00B76785" w:rsidRDefault="00AF4D98" w:rsidP="00D14FF1">
            <w:pPr>
              <w:spacing w:before="60" w:after="60"/>
              <w:jc w:val="center"/>
              <w:rPr>
                <w:b/>
                <w:i/>
                <w:sz w:val="22"/>
                <w:szCs w:val="22"/>
              </w:rPr>
            </w:pPr>
          </w:p>
        </w:tc>
        <w:tc>
          <w:tcPr>
            <w:tcW w:w="5040" w:type="dxa"/>
          </w:tcPr>
          <w:p w14:paraId="2BF4D0F1" w14:textId="77777777" w:rsidR="00AF4D98" w:rsidRPr="00B76785" w:rsidRDefault="00AF4D98" w:rsidP="00D14FF1">
            <w:pPr>
              <w:spacing w:before="60" w:after="60"/>
              <w:rPr>
                <w:b/>
                <w:sz w:val="22"/>
                <w:szCs w:val="22"/>
              </w:rPr>
            </w:pPr>
            <w:r w:rsidRPr="00B76785">
              <w:rPr>
                <w:b/>
                <w:sz w:val="22"/>
                <w:szCs w:val="22"/>
              </w:rPr>
              <w:t>Final Exam</w:t>
            </w:r>
          </w:p>
        </w:tc>
        <w:tc>
          <w:tcPr>
            <w:tcW w:w="4320" w:type="dxa"/>
          </w:tcPr>
          <w:p w14:paraId="6A0066B8" w14:textId="77777777" w:rsidR="00AF4D98" w:rsidRPr="00B76785" w:rsidRDefault="00AF4D98" w:rsidP="00D14FF1">
            <w:pPr>
              <w:spacing w:before="60" w:after="60"/>
              <w:rPr>
                <w:sz w:val="22"/>
                <w:szCs w:val="22"/>
              </w:rPr>
            </w:pPr>
          </w:p>
        </w:tc>
      </w:tr>
    </w:tbl>
    <w:p w14:paraId="6ECB9727" w14:textId="0C6F9B83" w:rsidR="00FE1160" w:rsidRPr="00B76785" w:rsidRDefault="00FE1160">
      <w:pPr>
        <w:rPr>
          <w:sz w:val="22"/>
          <w:szCs w:val="22"/>
        </w:rPr>
      </w:pPr>
    </w:p>
    <w:p w14:paraId="1BE35610" w14:textId="6B18657D" w:rsidR="00C42EA4" w:rsidRPr="00B76785" w:rsidRDefault="00C42EA4" w:rsidP="00A65BF6">
      <w:pPr>
        <w:rPr>
          <w:sz w:val="22"/>
          <w:szCs w:val="22"/>
        </w:rPr>
      </w:pPr>
    </w:p>
    <w:p w14:paraId="21FA64AC" w14:textId="1DF4E27E" w:rsidR="00FD05DB" w:rsidRPr="00B76785" w:rsidRDefault="00FD05DB" w:rsidP="00A65BF6">
      <w:pPr>
        <w:rPr>
          <w:sz w:val="22"/>
          <w:szCs w:val="22"/>
        </w:rPr>
      </w:pPr>
    </w:p>
    <w:p w14:paraId="56A1C49A" w14:textId="17003711" w:rsidR="00FD05DB" w:rsidRPr="00B76785" w:rsidRDefault="00FD05DB" w:rsidP="00A65BF6">
      <w:pPr>
        <w:rPr>
          <w:sz w:val="22"/>
          <w:szCs w:val="22"/>
        </w:rPr>
      </w:pPr>
    </w:p>
    <w:p w14:paraId="1CFB01B5" w14:textId="77777777" w:rsidR="00F633E3" w:rsidRPr="00B76785" w:rsidRDefault="00F633E3" w:rsidP="00FD05DB">
      <w:pPr>
        <w:jc w:val="center"/>
        <w:rPr>
          <w:sz w:val="22"/>
          <w:szCs w:val="22"/>
        </w:rPr>
      </w:pPr>
    </w:p>
    <w:p w14:paraId="50E6E630" w14:textId="77777777" w:rsidR="00FD05DB" w:rsidRPr="00B76785" w:rsidRDefault="00FD05DB" w:rsidP="00FD05DB">
      <w:pPr>
        <w:jc w:val="center"/>
        <w:rPr>
          <w:sz w:val="22"/>
          <w:szCs w:val="22"/>
        </w:rPr>
      </w:pPr>
    </w:p>
    <w:sectPr w:rsidR="00FD05DB" w:rsidRPr="00B76785" w:rsidSect="00D14FF1">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C7BC" w14:textId="77777777" w:rsidR="0055245B" w:rsidRDefault="0055245B">
      <w:r>
        <w:separator/>
      </w:r>
    </w:p>
  </w:endnote>
  <w:endnote w:type="continuationSeparator" w:id="0">
    <w:p w14:paraId="115DD45A" w14:textId="77777777" w:rsidR="0055245B" w:rsidRDefault="0055245B">
      <w:r>
        <w:continuationSeparator/>
      </w:r>
    </w:p>
  </w:endnote>
  <w:endnote w:type="continuationNotice" w:id="1">
    <w:p w14:paraId="6E98031B" w14:textId="77777777" w:rsidR="0055245B" w:rsidRDefault="005524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15E" w14:textId="26813268" w:rsidR="006933E3" w:rsidRPr="00D14FF1" w:rsidRDefault="006933E3" w:rsidP="1F90C363">
    <w:pPr>
      <w:pStyle w:val="Footer"/>
      <w:jc w:val="center"/>
      <w:rPr>
        <w:sz w:val="18"/>
        <w:szCs w:val="18"/>
      </w:rPr>
    </w:pPr>
    <w:r w:rsidRPr="1F90C363">
      <w:rPr>
        <w:rStyle w:val="PageNumber"/>
        <w:noProof/>
        <w:sz w:val="18"/>
        <w:szCs w:val="18"/>
      </w:rPr>
      <w:fldChar w:fldCharType="begin"/>
    </w:r>
    <w:r w:rsidRPr="00D14FF1">
      <w:rPr>
        <w:rStyle w:val="PageNumber"/>
        <w:sz w:val="18"/>
        <w:szCs w:val="18"/>
      </w:rPr>
      <w:instrText xml:space="preserve"> PAGE </w:instrText>
    </w:r>
    <w:r w:rsidRPr="1F90C363">
      <w:rPr>
        <w:rStyle w:val="PageNumber"/>
        <w:sz w:val="18"/>
        <w:szCs w:val="18"/>
      </w:rPr>
      <w:fldChar w:fldCharType="separate"/>
    </w:r>
    <w:r>
      <w:rPr>
        <w:rStyle w:val="PageNumber"/>
        <w:noProof/>
        <w:sz w:val="18"/>
        <w:szCs w:val="18"/>
      </w:rPr>
      <w:t>2</w:t>
    </w:r>
    <w:r w:rsidRPr="1F90C363">
      <w:rPr>
        <w:rStyle w:val="PageNumber"/>
        <w:noProof/>
        <w:sz w:val="18"/>
        <w:szCs w:val="18"/>
      </w:rPr>
      <w:fldChar w:fldCharType="end"/>
    </w:r>
    <w:r w:rsidRPr="00D14FF1">
      <w:rPr>
        <w:rStyle w:val="PageNumber"/>
        <w:sz w:val="18"/>
        <w:szCs w:val="18"/>
      </w:rPr>
      <w:t xml:space="preserve"> of </w:t>
    </w:r>
    <w:r w:rsidRPr="1F90C363">
      <w:rPr>
        <w:rStyle w:val="PageNumber"/>
        <w:noProof/>
        <w:sz w:val="18"/>
        <w:szCs w:val="18"/>
      </w:rPr>
      <w:fldChar w:fldCharType="begin"/>
    </w:r>
    <w:r w:rsidRPr="00D14FF1">
      <w:rPr>
        <w:rStyle w:val="PageNumber"/>
        <w:sz w:val="18"/>
        <w:szCs w:val="18"/>
      </w:rPr>
      <w:instrText xml:space="preserve"> NUMPAGES </w:instrText>
    </w:r>
    <w:r w:rsidRPr="1F90C363">
      <w:rPr>
        <w:rStyle w:val="PageNumber"/>
        <w:sz w:val="18"/>
        <w:szCs w:val="18"/>
      </w:rPr>
      <w:fldChar w:fldCharType="separate"/>
    </w:r>
    <w:r>
      <w:rPr>
        <w:rStyle w:val="PageNumber"/>
        <w:noProof/>
        <w:sz w:val="18"/>
        <w:szCs w:val="18"/>
      </w:rPr>
      <w:t>5</w:t>
    </w:r>
    <w:r w:rsidRPr="1F90C363">
      <w:rPr>
        <w:rStyle w:val="PageNumber"/>
        <w:noProof/>
        <w:sz w:val="18"/>
        <w:szCs w:val="18"/>
      </w:rPr>
      <w:fldChar w:fldCharType="end"/>
    </w:r>
    <w:r w:rsidRPr="00D14FF1">
      <w:rPr>
        <w:rStyle w:val="PageNumber"/>
        <w:sz w:val="18"/>
        <w:szCs w:val="18"/>
      </w:rPr>
      <w:tab/>
    </w:r>
    <w:r w:rsidRPr="00D14FF1">
      <w:rPr>
        <w:rStyle w:val="PageNumber"/>
        <w:sz w:val="18"/>
        <w:szCs w:val="18"/>
      </w:rPr>
      <w:tab/>
      <w:t xml:space="preserve">(revised </w:t>
    </w:r>
    <w:r w:rsidR="00A86CD0">
      <w:rPr>
        <w:rStyle w:val="PageNumber"/>
        <w:sz w:val="18"/>
        <w:szCs w:val="18"/>
      </w:rPr>
      <w:t>Oct</w:t>
    </w:r>
    <w:r w:rsidR="00620E17">
      <w:rPr>
        <w:rStyle w:val="PageNumber"/>
        <w:sz w:val="18"/>
        <w:szCs w:val="18"/>
      </w:rPr>
      <w:t>.</w:t>
    </w:r>
    <w:r w:rsidR="001D2FFA">
      <w:rPr>
        <w:rStyle w:val="PageNumber"/>
        <w:sz w:val="18"/>
        <w:szCs w:val="18"/>
      </w:rPr>
      <w:t xml:space="preserve"> 202</w:t>
    </w:r>
    <w:r w:rsidR="00620E17">
      <w:rPr>
        <w:rStyle w:val="PageNumber"/>
        <w:sz w:val="18"/>
        <w:szCs w:val="18"/>
      </w:rPr>
      <w:t xml:space="preserve">3 </w:t>
    </w:r>
    <w:r w:rsidR="00054029">
      <w:rPr>
        <w:rStyle w:val="PageNumber"/>
        <w:sz w:val="18"/>
        <w:szCs w:val="18"/>
      </w:rPr>
      <w:t>PP</w:t>
    </w:r>
    <w:r w:rsidR="001D2FF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A03E" w14:textId="77777777" w:rsidR="0055245B" w:rsidRDefault="0055245B">
      <w:r>
        <w:separator/>
      </w:r>
    </w:p>
  </w:footnote>
  <w:footnote w:type="continuationSeparator" w:id="0">
    <w:p w14:paraId="118775AB" w14:textId="77777777" w:rsidR="0055245B" w:rsidRDefault="0055245B">
      <w:r>
        <w:continuationSeparator/>
      </w:r>
    </w:p>
  </w:footnote>
  <w:footnote w:type="continuationNotice" w:id="1">
    <w:p w14:paraId="37126F48" w14:textId="77777777" w:rsidR="0055245B" w:rsidRDefault="005524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1EF9"/>
    <w:multiLevelType w:val="hybridMultilevel"/>
    <w:tmpl w:val="C7F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C6D5C"/>
    <w:multiLevelType w:val="hybridMultilevel"/>
    <w:tmpl w:val="2E9C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94F56"/>
    <w:multiLevelType w:val="hybridMultilevel"/>
    <w:tmpl w:val="DB6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25EC5"/>
    <w:multiLevelType w:val="multilevel"/>
    <w:tmpl w:val="01BC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B47CC9"/>
    <w:multiLevelType w:val="hybridMultilevel"/>
    <w:tmpl w:val="EF5C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17D2E"/>
    <w:multiLevelType w:val="hybridMultilevel"/>
    <w:tmpl w:val="E320C1EE"/>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BF7A3E"/>
    <w:multiLevelType w:val="hybridMultilevel"/>
    <w:tmpl w:val="F24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7A6172"/>
    <w:multiLevelType w:val="hybridMultilevel"/>
    <w:tmpl w:val="5108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5482752">
    <w:abstractNumId w:val="15"/>
  </w:num>
  <w:num w:numId="2" w16cid:durableId="389888467">
    <w:abstractNumId w:val="11"/>
  </w:num>
  <w:num w:numId="3" w16cid:durableId="1687444181">
    <w:abstractNumId w:val="1"/>
  </w:num>
  <w:num w:numId="4" w16cid:durableId="480464271">
    <w:abstractNumId w:val="20"/>
  </w:num>
  <w:num w:numId="5" w16cid:durableId="824468860">
    <w:abstractNumId w:val="4"/>
  </w:num>
  <w:num w:numId="6" w16cid:durableId="22025850">
    <w:abstractNumId w:val="5"/>
  </w:num>
  <w:num w:numId="7" w16cid:durableId="1622958980">
    <w:abstractNumId w:val="7"/>
  </w:num>
  <w:num w:numId="8" w16cid:durableId="1647468375">
    <w:abstractNumId w:val="17"/>
  </w:num>
  <w:num w:numId="9" w16cid:durableId="89931304">
    <w:abstractNumId w:val="16"/>
  </w:num>
  <w:num w:numId="10" w16cid:durableId="906766245">
    <w:abstractNumId w:val="2"/>
  </w:num>
  <w:num w:numId="11" w16cid:durableId="1839075173">
    <w:abstractNumId w:val="8"/>
  </w:num>
  <w:num w:numId="12" w16cid:durableId="691300078">
    <w:abstractNumId w:val="19"/>
  </w:num>
  <w:num w:numId="13" w16cid:durableId="1790583689">
    <w:abstractNumId w:val="13"/>
  </w:num>
  <w:num w:numId="14" w16cid:durableId="1686593945">
    <w:abstractNumId w:val="0"/>
  </w:num>
  <w:num w:numId="15" w16cid:durableId="358971213">
    <w:abstractNumId w:val="3"/>
  </w:num>
  <w:num w:numId="16" w16cid:durableId="1924366255">
    <w:abstractNumId w:val="9"/>
  </w:num>
  <w:num w:numId="17" w16cid:durableId="69079078">
    <w:abstractNumId w:val="12"/>
  </w:num>
  <w:num w:numId="18" w16cid:durableId="541214266">
    <w:abstractNumId w:val="6"/>
  </w:num>
  <w:num w:numId="19" w16cid:durableId="890654778">
    <w:abstractNumId w:val="10"/>
  </w:num>
  <w:num w:numId="20" w16cid:durableId="1037044704">
    <w:abstractNumId w:val="14"/>
  </w:num>
  <w:num w:numId="21" w16cid:durableId="10400830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23DBF"/>
    <w:rsid w:val="00024D47"/>
    <w:rsid w:val="00031C56"/>
    <w:rsid w:val="00050DD4"/>
    <w:rsid w:val="00054029"/>
    <w:rsid w:val="00055565"/>
    <w:rsid w:val="000566C0"/>
    <w:rsid w:val="000622FA"/>
    <w:rsid w:val="00066878"/>
    <w:rsid w:val="000720C7"/>
    <w:rsid w:val="000777B0"/>
    <w:rsid w:val="000932CA"/>
    <w:rsid w:val="00093EB2"/>
    <w:rsid w:val="000A22C8"/>
    <w:rsid w:val="000B0D3B"/>
    <w:rsid w:val="000B5E46"/>
    <w:rsid w:val="000D434B"/>
    <w:rsid w:val="000D7A66"/>
    <w:rsid w:val="000E0D0E"/>
    <w:rsid w:val="000F21ED"/>
    <w:rsid w:val="000F7259"/>
    <w:rsid w:val="000F7928"/>
    <w:rsid w:val="001145FA"/>
    <w:rsid w:val="00114988"/>
    <w:rsid w:val="00117D8A"/>
    <w:rsid w:val="00123E90"/>
    <w:rsid w:val="001273BC"/>
    <w:rsid w:val="001329F6"/>
    <w:rsid w:val="00135238"/>
    <w:rsid w:val="00136013"/>
    <w:rsid w:val="001374C6"/>
    <w:rsid w:val="00146583"/>
    <w:rsid w:val="00146C84"/>
    <w:rsid w:val="001732A9"/>
    <w:rsid w:val="00174197"/>
    <w:rsid w:val="001778F9"/>
    <w:rsid w:val="001908B3"/>
    <w:rsid w:val="001A1C53"/>
    <w:rsid w:val="001A1F9E"/>
    <w:rsid w:val="001B201A"/>
    <w:rsid w:val="001B5B64"/>
    <w:rsid w:val="001B7572"/>
    <w:rsid w:val="001C1937"/>
    <w:rsid w:val="001C4687"/>
    <w:rsid w:val="001C6754"/>
    <w:rsid w:val="001D2FFA"/>
    <w:rsid w:val="001E2786"/>
    <w:rsid w:val="001E6EE4"/>
    <w:rsid w:val="001F23B4"/>
    <w:rsid w:val="001F37A0"/>
    <w:rsid w:val="00200DE5"/>
    <w:rsid w:val="00203CE9"/>
    <w:rsid w:val="002042E7"/>
    <w:rsid w:val="00214B74"/>
    <w:rsid w:val="002311AB"/>
    <w:rsid w:val="002467BC"/>
    <w:rsid w:val="002543AD"/>
    <w:rsid w:val="00266579"/>
    <w:rsid w:val="00272CB4"/>
    <w:rsid w:val="002804CC"/>
    <w:rsid w:val="0028398A"/>
    <w:rsid w:val="00290425"/>
    <w:rsid w:val="002A6271"/>
    <w:rsid w:val="002A7317"/>
    <w:rsid w:val="002A780D"/>
    <w:rsid w:val="002C0F80"/>
    <w:rsid w:val="002D0FCA"/>
    <w:rsid w:val="002D5E34"/>
    <w:rsid w:val="002E6663"/>
    <w:rsid w:val="002F1A51"/>
    <w:rsid w:val="00301140"/>
    <w:rsid w:val="00311F6D"/>
    <w:rsid w:val="003232C4"/>
    <w:rsid w:val="003242C2"/>
    <w:rsid w:val="003316A4"/>
    <w:rsid w:val="0033732B"/>
    <w:rsid w:val="00342C20"/>
    <w:rsid w:val="00347EC0"/>
    <w:rsid w:val="00351746"/>
    <w:rsid w:val="00362204"/>
    <w:rsid w:val="00396AE3"/>
    <w:rsid w:val="003A2618"/>
    <w:rsid w:val="003B0A4A"/>
    <w:rsid w:val="003D12E1"/>
    <w:rsid w:val="003D7C23"/>
    <w:rsid w:val="003F28D4"/>
    <w:rsid w:val="003F7F90"/>
    <w:rsid w:val="004026C5"/>
    <w:rsid w:val="004102B4"/>
    <w:rsid w:val="00411024"/>
    <w:rsid w:val="00413115"/>
    <w:rsid w:val="00425DF6"/>
    <w:rsid w:val="00462F37"/>
    <w:rsid w:val="00463A87"/>
    <w:rsid w:val="00463BE2"/>
    <w:rsid w:val="00473A53"/>
    <w:rsid w:val="00485934"/>
    <w:rsid w:val="004932E0"/>
    <w:rsid w:val="004A583D"/>
    <w:rsid w:val="004B0B16"/>
    <w:rsid w:val="004B13BF"/>
    <w:rsid w:val="004B16DF"/>
    <w:rsid w:val="004B5106"/>
    <w:rsid w:val="004C4152"/>
    <w:rsid w:val="004D0AF3"/>
    <w:rsid w:val="005011ED"/>
    <w:rsid w:val="0052250B"/>
    <w:rsid w:val="00534007"/>
    <w:rsid w:val="0055245B"/>
    <w:rsid w:val="0055352E"/>
    <w:rsid w:val="005537A7"/>
    <w:rsid w:val="00553B27"/>
    <w:rsid w:val="0056519F"/>
    <w:rsid w:val="0057038E"/>
    <w:rsid w:val="00582CA1"/>
    <w:rsid w:val="00590212"/>
    <w:rsid w:val="005A1AC0"/>
    <w:rsid w:val="005A7DF5"/>
    <w:rsid w:val="005B6852"/>
    <w:rsid w:val="005C35FF"/>
    <w:rsid w:val="005C7969"/>
    <w:rsid w:val="005E07C7"/>
    <w:rsid w:val="005F3A6F"/>
    <w:rsid w:val="00603ECC"/>
    <w:rsid w:val="00610643"/>
    <w:rsid w:val="00620E17"/>
    <w:rsid w:val="006225EB"/>
    <w:rsid w:val="00622AC4"/>
    <w:rsid w:val="006430C5"/>
    <w:rsid w:val="00650F31"/>
    <w:rsid w:val="00653295"/>
    <w:rsid w:val="00664193"/>
    <w:rsid w:val="00664A82"/>
    <w:rsid w:val="00665E2F"/>
    <w:rsid w:val="006848AF"/>
    <w:rsid w:val="006933E3"/>
    <w:rsid w:val="0069501E"/>
    <w:rsid w:val="006A2C17"/>
    <w:rsid w:val="006D3FA3"/>
    <w:rsid w:val="006D60C5"/>
    <w:rsid w:val="006E61DE"/>
    <w:rsid w:val="006E624A"/>
    <w:rsid w:val="006F17B7"/>
    <w:rsid w:val="007009A6"/>
    <w:rsid w:val="00700DB1"/>
    <w:rsid w:val="0070696A"/>
    <w:rsid w:val="00727C9D"/>
    <w:rsid w:val="00740CBD"/>
    <w:rsid w:val="00741B83"/>
    <w:rsid w:val="00745491"/>
    <w:rsid w:val="00771A8B"/>
    <w:rsid w:val="00793C1A"/>
    <w:rsid w:val="00795397"/>
    <w:rsid w:val="00795865"/>
    <w:rsid w:val="007B04B4"/>
    <w:rsid w:val="007B5B59"/>
    <w:rsid w:val="007C634D"/>
    <w:rsid w:val="007D7139"/>
    <w:rsid w:val="007E0810"/>
    <w:rsid w:val="007F0F55"/>
    <w:rsid w:val="00800538"/>
    <w:rsid w:val="00801D42"/>
    <w:rsid w:val="00804A4F"/>
    <w:rsid w:val="00815DEC"/>
    <w:rsid w:val="008173B9"/>
    <w:rsid w:val="00817DB6"/>
    <w:rsid w:val="008243C4"/>
    <w:rsid w:val="00824CF6"/>
    <w:rsid w:val="00827794"/>
    <w:rsid w:val="00832359"/>
    <w:rsid w:val="00834811"/>
    <w:rsid w:val="00841DA9"/>
    <w:rsid w:val="00845C08"/>
    <w:rsid w:val="00861CB1"/>
    <w:rsid w:val="00862A09"/>
    <w:rsid w:val="00870E9D"/>
    <w:rsid w:val="008838BE"/>
    <w:rsid w:val="008850B1"/>
    <w:rsid w:val="00897266"/>
    <w:rsid w:val="008A0BA2"/>
    <w:rsid w:val="008A6CFF"/>
    <w:rsid w:val="008B26E9"/>
    <w:rsid w:val="008B454F"/>
    <w:rsid w:val="008B529B"/>
    <w:rsid w:val="008B552A"/>
    <w:rsid w:val="008D6F28"/>
    <w:rsid w:val="008F3581"/>
    <w:rsid w:val="00920FE6"/>
    <w:rsid w:val="009255AA"/>
    <w:rsid w:val="009440A7"/>
    <w:rsid w:val="00947629"/>
    <w:rsid w:val="00985043"/>
    <w:rsid w:val="009A78EF"/>
    <w:rsid w:val="009B1375"/>
    <w:rsid w:val="009C2B38"/>
    <w:rsid w:val="009C395A"/>
    <w:rsid w:val="009C3EC3"/>
    <w:rsid w:val="009C5203"/>
    <w:rsid w:val="009D748C"/>
    <w:rsid w:val="009E2170"/>
    <w:rsid w:val="009F03D4"/>
    <w:rsid w:val="00A058EA"/>
    <w:rsid w:val="00A145A7"/>
    <w:rsid w:val="00A232F9"/>
    <w:rsid w:val="00A400C7"/>
    <w:rsid w:val="00A425EC"/>
    <w:rsid w:val="00A55166"/>
    <w:rsid w:val="00A65BF6"/>
    <w:rsid w:val="00A65F7B"/>
    <w:rsid w:val="00A700AC"/>
    <w:rsid w:val="00A72726"/>
    <w:rsid w:val="00A7532D"/>
    <w:rsid w:val="00A86CD0"/>
    <w:rsid w:val="00A8746F"/>
    <w:rsid w:val="00AB533A"/>
    <w:rsid w:val="00AC66B4"/>
    <w:rsid w:val="00AD2BBF"/>
    <w:rsid w:val="00AD3884"/>
    <w:rsid w:val="00AE7345"/>
    <w:rsid w:val="00AF4D98"/>
    <w:rsid w:val="00AF4FC0"/>
    <w:rsid w:val="00AF66A6"/>
    <w:rsid w:val="00B032D4"/>
    <w:rsid w:val="00B063D3"/>
    <w:rsid w:val="00B1150E"/>
    <w:rsid w:val="00B12BC6"/>
    <w:rsid w:val="00B335F3"/>
    <w:rsid w:val="00B407E7"/>
    <w:rsid w:val="00B47077"/>
    <w:rsid w:val="00B530E1"/>
    <w:rsid w:val="00B6240F"/>
    <w:rsid w:val="00B72881"/>
    <w:rsid w:val="00B76785"/>
    <w:rsid w:val="00B941D3"/>
    <w:rsid w:val="00B97FFB"/>
    <w:rsid w:val="00BA52C9"/>
    <w:rsid w:val="00BB7559"/>
    <w:rsid w:val="00BE0F7F"/>
    <w:rsid w:val="00BE10E0"/>
    <w:rsid w:val="00BF0724"/>
    <w:rsid w:val="00BF0B10"/>
    <w:rsid w:val="00BF4C0F"/>
    <w:rsid w:val="00C11353"/>
    <w:rsid w:val="00C136B6"/>
    <w:rsid w:val="00C25D7D"/>
    <w:rsid w:val="00C35E74"/>
    <w:rsid w:val="00C42EA4"/>
    <w:rsid w:val="00C44707"/>
    <w:rsid w:val="00C4548A"/>
    <w:rsid w:val="00C54023"/>
    <w:rsid w:val="00C708D4"/>
    <w:rsid w:val="00C77CDA"/>
    <w:rsid w:val="00C9726B"/>
    <w:rsid w:val="00CB1B8A"/>
    <w:rsid w:val="00CB2196"/>
    <w:rsid w:val="00CB5E9B"/>
    <w:rsid w:val="00CC2340"/>
    <w:rsid w:val="00CC4009"/>
    <w:rsid w:val="00CD0440"/>
    <w:rsid w:val="00CD199F"/>
    <w:rsid w:val="00CE05D5"/>
    <w:rsid w:val="00CE5D4D"/>
    <w:rsid w:val="00CF3CFB"/>
    <w:rsid w:val="00CF5239"/>
    <w:rsid w:val="00D00B21"/>
    <w:rsid w:val="00D01D6B"/>
    <w:rsid w:val="00D05D1B"/>
    <w:rsid w:val="00D05D30"/>
    <w:rsid w:val="00D1040E"/>
    <w:rsid w:val="00D114B8"/>
    <w:rsid w:val="00D11C90"/>
    <w:rsid w:val="00D14FF1"/>
    <w:rsid w:val="00D20131"/>
    <w:rsid w:val="00D222CE"/>
    <w:rsid w:val="00D25984"/>
    <w:rsid w:val="00D434C4"/>
    <w:rsid w:val="00D53B42"/>
    <w:rsid w:val="00D55A7F"/>
    <w:rsid w:val="00D561C8"/>
    <w:rsid w:val="00D60E5C"/>
    <w:rsid w:val="00D659B7"/>
    <w:rsid w:val="00D671F0"/>
    <w:rsid w:val="00D93BA1"/>
    <w:rsid w:val="00DA38DA"/>
    <w:rsid w:val="00DA396B"/>
    <w:rsid w:val="00DB4DB6"/>
    <w:rsid w:val="00DC1FB3"/>
    <w:rsid w:val="00DE3B54"/>
    <w:rsid w:val="00DE541A"/>
    <w:rsid w:val="00DF121D"/>
    <w:rsid w:val="00DF5975"/>
    <w:rsid w:val="00E0628D"/>
    <w:rsid w:val="00E16426"/>
    <w:rsid w:val="00E168FC"/>
    <w:rsid w:val="00E16CFA"/>
    <w:rsid w:val="00E1713E"/>
    <w:rsid w:val="00E21439"/>
    <w:rsid w:val="00E644DF"/>
    <w:rsid w:val="00E856BF"/>
    <w:rsid w:val="00E917B1"/>
    <w:rsid w:val="00EB74D5"/>
    <w:rsid w:val="00EC0388"/>
    <w:rsid w:val="00EC0834"/>
    <w:rsid w:val="00EE7761"/>
    <w:rsid w:val="00F00A15"/>
    <w:rsid w:val="00F06CEB"/>
    <w:rsid w:val="00F071D4"/>
    <w:rsid w:val="00F27F61"/>
    <w:rsid w:val="00F32981"/>
    <w:rsid w:val="00F35DBD"/>
    <w:rsid w:val="00F567E1"/>
    <w:rsid w:val="00F633E3"/>
    <w:rsid w:val="00F679AC"/>
    <w:rsid w:val="00F70E26"/>
    <w:rsid w:val="00F80F5D"/>
    <w:rsid w:val="00F90184"/>
    <w:rsid w:val="00F912E3"/>
    <w:rsid w:val="00FA4D8A"/>
    <w:rsid w:val="00FB0EB9"/>
    <w:rsid w:val="00FB30C4"/>
    <w:rsid w:val="00FB4E0C"/>
    <w:rsid w:val="00FB6F54"/>
    <w:rsid w:val="00FD05DB"/>
    <w:rsid w:val="00FE0250"/>
    <w:rsid w:val="00FE1160"/>
    <w:rsid w:val="00FF2B00"/>
    <w:rsid w:val="0704B031"/>
    <w:rsid w:val="0A8A945F"/>
    <w:rsid w:val="0AB6771A"/>
    <w:rsid w:val="0BD04737"/>
    <w:rsid w:val="0FE57036"/>
    <w:rsid w:val="1270C87A"/>
    <w:rsid w:val="12BFF51C"/>
    <w:rsid w:val="155634E8"/>
    <w:rsid w:val="17FF08C6"/>
    <w:rsid w:val="1AB6F407"/>
    <w:rsid w:val="1EF065E3"/>
    <w:rsid w:val="1F90C363"/>
    <w:rsid w:val="2136097D"/>
    <w:rsid w:val="21851226"/>
    <w:rsid w:val="21CA3F0C"/>
    <w:rsid w:val="24268841"/>
    <w:rsid w:val="253817CF"/>
    <w:rsid w:val="27CA752F"/>
    <w:rsid w:val="2A1A88B0"/>
    <w:rsid w:val="2B46A178"/>
    <w:rsid w:val="2C22412E"/>
    <w:rsid w:val="2DC2B29C"/>
    <w:rsid w:val="2E417E19"/>
    <w:rsid w:val="2F8C31E3"/>
    <w:rsid w:val="31ACD90A"/>
    <w:rsid w:val="337CD706"/>
    <w:rsid w:val="359B82A2"/>
    <w:rsid w:val="3891CA3D"/>
    <w:rsid w:val="3D163D1B"/>
    <w:rsid w:val="3DA029E7"/>
    <w:rsid w:val="3DC5FCAA"/>
    <w:rsid w:val="421E9A98"/>
    <w:rsid w:val="46703A1A"/>
    <w:rsid w:val="46933123"/>
    <w:rsid w:val="496E00E9"/>
    <w:rsid w:val="4A30752D"/>
    <w:rsid w:val="4ADD6FFA"/>
    <w:rsid w:val="4C7B5C7C"/>
    <w:rsid w:val="4D7583FA"/>
    <w:rsid w:val="4DA9D525"/>
    <w:rsid w:val="4EEB147D"/>
    <w:rsid w:val="4FE4A0B5"/>
    <w:rsid w:val="520CFC73"/>
    <w:rsid w:val="53FF20E8"/>
    <w:rsid w:val="553E9865"/>
    <w:rsid w:val="568A82D5"/>
    <w:rsid w:val="59042DAC"/>
    <w:rsid w:val="613F574B"/>
    <w:rsid w:val="63DD5950"/>
    <w:rsid w:val="650A2381"/>
    <w:rsid w:val="66867C5C"/>
    <w:rsid w:val="67E7F545"/>
    <w:rsid w:val="6828366D"/>
    <w:rsid w:val="68C213A5"/>
    <w:rsid w:val="699D981F"/>
    <w:rsid w:val="6BA7CD2C"/>
    <w:rsid w:val="6D020DEF"/>
    <w:rsid w:val="6D467342"/>
    <w:rsid w:val="6E1DADF0"/>
    <w:rsid w:val="707C3BDC"/>
    <w:rsid w:val="7093BF41"/>
    <w:rsid w:val="70CAE6AE"/>
    <w:rsid w:val="718A39C7"/>
    <w:rsid w:val="71FFC342"/>
    <w:rsid w:val="74A6582E"/>
    <w:rsid w:val="754AAA2F"/>
    <w:rsid w:val="7983CA9D"/>
    <w:rsid w:val="7BBC03FD"/>
    <w:rsid w:val="7EC2EEC1"/>
    <w:rsid w:val="7F3BF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15F5"/>
  <w15:docId w15:val="{4E80E310-7C3F-4A8B-BF1E-7A1C244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customStyle="1" w:styleId="paragraph">
    <w:name w:val="paragraph"/>
    <w:basedOn w:val="Normal"/>
    <w:rsid w:val="002311AB"/>
    <w:pPr>
      <w:spacing w:before="100" w:beforeAutospacing="1" w:after="100" w:afterAutospacing="1"/>
    </w:pPr>
  </w:style>
  <w:style w:type="character" w:customStyle="1" w:styleId="normaltextrun">
    <w:name w:val="normaltextrun"/>
    <w:rsid w:val="002311AB"/>
  </w:style>
  <w:style w:type="character" w:customStyle="1" w:styleId="eop">
    <w:name w:val="eop"/>
    <w:rsid w:val="002311AB"/>
  </w:style>
  <w:style w:type="paragraph" w:styleId="Revision">
    <w:name w:val="Revision"/>
    <w:hidden/>
    <w:uiPriority w:val="99"/>
    <w:semiHidden/>
    <w:rsid w:val="00C44707"/>
    <w:rPr>
      <w:sz w:val="24"/>
      <w:szCs w:val="24"/>
    </w:rPr>
  </w:style>
  <w:style w:type="character" w:styleId="FootnoteReference">
    <w:name w:val="footnote reference"/>
    <w:uiPriority w:val="99"/>
    <w:semiHidden/>
    <w:unhideWhenUsed/>
    <w:rsid w:val="00815DEC"/>
    <w:rPr>
      <w:vertAlign w:val="superscript"/>
    </w:rPr>
  </w:style>
  <w:style w:type="paragraph" w:styleId="ListParagraph">
    <w:name w:val="List Paragraph"/>
    <w:basedOn w:val="Normal"/>
    <w:uiPriority w:val="34"/>
    <w:qFormat/>
    <w:rsid w:val="00023DB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23DBF"/>
    <w:rPr>
      <w:color w:val="0563C1" w:themeColor="hyperlink"/>
      <w:u w:val="single"/>
    </w:rPr>
  </w:style>
  <w:style w:type="character" w:styleId="UnresolvedMention">
    <w:name w:val="Unresolved Mention"/>
    <w:basedOn w:val="DefaultParagraphFont"/>
    <w:uiPriority w:val="99"/>
    <w:semiHidden/>
    <w:unhideWhenUsed/>
    <w:rsid w:val="0080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6437">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sChild>
        <w:div w:id="588805459">
          <w:marLeft w:val="0"/>
          <w:marRight w:val="0"/>
          <w:marTop w:val="0"/>
          <w:marBottom w:val="180"/>
          <w:divBdr>
            <w:top w:val="none" w:sz="0" w:space="0" w:color="auto"/>
            <w:left w:val="none" w:sz="0" w:space="0" w:color="auto"/>
            <w:bottom w:val="none" w:sz="0" w:space="0" w:color="auto"/>
            <w:right w:val="none" w:sz="0" w:space="0" w:color="auto"/>
          </w:divBdr>
        </w:div>
      </w:divsChild>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216308321">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21995146">
      <w:bodyDiv w:val="1"/>
      <w:marLeft w:val="0"/>
      <w:marRight w:val="0"/>
      <w:marTop w:val="0"/>
      <w:marBottom w:val="0"/>
      <w:divBdr>
        <w:top w:val="none" w:sz="0" w:space="0" w:color="auto"/>
        <w:left w:val="none" w:sz="0" w:space="0" w:color="auto"/>
        <w:bottom w:val="none" w:sz="0" w:space="0" w:color="auto"/>
        <w:right w:val="none" w:sz="0" w:space="0" w:color="auto"/>
      </w:divBdr>
      <w:divsChild>
        <w:div w:id="210001213">
          <w:marLeft w:val="0"/>
          <w:marRight w:val="0"/>
          <w:marTop w:val="0"/>
          <w:marBottom w:val="0"/>
          <w:divBdr>
            <w:top w:val="none" w:sz="0" w:space="0" w:color="auto"/>
            <w:left w:val="none" w:sz="0" w:space="0" w:color="auto"/>
            <w:bottom w:val="none" w:sz="0" w:space="0" w:color="auto"/>
            <w:right w:val="none" w:sz="0" w:space="0" w:color="auto"/>
          </w:divBdr>
        </w:div>
        <w:div w:id="270744151">
          <w:marLeft w:val="0"/>
          <w:marRight w:val="0"/>
          <w:marTop w:val="0"/>
          <w:marBottom w:val="0"/>
          <w:divBdr>
            <w:top w:val="none" w:sz="0" w:space="0" w:color="auto"/>
            <w:left w:val="none" w:sz="0" w:space="0" w:color="auto"/>
            <w:bottom w:val="none" w:sz="0" w:space="0" w:color="auto"/>
            <w:right w:val="none" w:sz="0" w:space="0" w:color="auto"/>
          </w:divBdr>
        </w:div>
        <w:div w:id="375085504">
          <w:marLeft w:val="0"/>
          <w:marRight w:val="0"/>
          <w:marTop w:val="0"/>
          <w:marBottom w:val="0"/>
          <w:divBdr>
            <w:top w:val="none" w:sz="0" w:space="0" w:color="auto"/>
            <w:left w:val="none" w:sz="0" w:space="0" w:color="auto"/>
            <w:bottom w:val="none" w:sz="0" w:space="0" w:color="auto"/>
            <w:right w:val="none" w:sz="0" w:space="0" w:color="auto"/>
          </w:divBdr>
        </w:div>
        <w:div w:id="685516760">
          <w:marLeft w:val="0"/>
          <w:marRight w:val="0"/>
          <w:marTop w:val="0"/>
          <w:marBottom w:val="0"/>
          <w:divBdr>
            <w:top w:val="none" w:sz="0" w:space="0" w:color="auto"/>
            <w:left w:val="none" w:sz="0" w:space="0" w:color="auto"/>
            <w:bottom w:val="none" w:sz="0" w:space="0" w:color="auto"/>
            <w:right w:val="none" w:sz="0" w:space="0" w:color="auto"/>
          </w:divBdr>
        </w:div>
        <w:div w:id="951017878">
          <w:marLeft w:val="0"/>
          <w:marRight w:val="0"/>
          <w:marTop w:val="0"/>
          <w:marBottom w:val="0"/>
          <w:divBdr>
            <w:top w:val="none" w:sz="0" w:space="0" w:color="auto"/>
            <w:left w:val="none" w:sz="0" w:space="0" w:color="auto"/>
            <w:bottom w:val="none" w:sz="0" w:space="0" w:color="auto"/>
            <w:right w:val="none" w:sz="0" w:space="0" w:color="auto"/>
          </w:divBdr>
        </w:div>
        <w:div w:id="981276373">
          <w:marLeft w:val="0"/>
          <w:marRight w:val="0"/>
          <w:marTop w:val="0"/>
          <w:marBottom w:val="0"/>
          <w:divBdr>
            <w:top w:val="none" w:sz="0" w:space="0" w:color="auto"/>
            <w:left w:val="none" w:sz="0" w:space="0" w:color="auto"/>
            <w:bottom w:val="none" w:sz="0" w:space="0" w:color="auto"/>
            <w:right w:val="none" w:sz="0" w:space="0" w:color="auto"/>
          </w:divBdr>
        </w:div>
        <w:div w:id="1269316594">
          <w:marLeft w:val="0"/>
          <w:marRight w:val="0"/>
          <w:marTop w:val="0"/>
          <w:marBottom w:val="0"/>
          <w:divBdr>
            <w:top w:val="none" w:sz="0" w:space="0" w:color="auto"/>
            <w:left w:val="none" w:sz="0" w:space="0" w:color="auto"/>
            <w:bottom w:val="none" w:sz="0" w:space="0" w:color="auto"/>
            <w:right w:val="none" w:sz="0" w:space="0" w:color="auto"/>
          </w:divBdr>
        </w:div>
        <w:div w:id="1494106495">
          <w:marLeft w:val="0"/>
          <w:marRight w:val="0"/>
          <w:marTop w:val="0"/>
          <w:marBottom w:val="0"/>
          <w:divBdr>
            <w:top w:val="none" w:sz="0" w:space="0" w:color="auto"/>
            <w:left w:val="none" w:sz="0" w:space="0" w:color="auto"/>
            <w:bottom w:val="none" w:sz="0" w:space="0" w:color="auto"/>
            <w:right w:val="none" w:sz="0" w:space="0" w:color="auto"/>
          </w:divBdr>
        </w:div>
      </w:divsChild>
    </w:div>
    <w:div w:id="1934624410">
      <w:bodyDiv w:val="1"/>
      <w:marLeft w:val="0"/>
      <w:marRight w:val="0"/>
      <w:marTop w:val="0"/>
      <w:marBottom w:val="0"/>
      <w:divBdr>
        <w:top w:val="none" w:sz="0" w:space="0" w:color="auto"/>
        <w:left w:val="none" w:sz="0" w:space="0" w:color="auto"/>
        <w:bottom w:val="none" w:sz="0" w:space="0" w:color="auto"/>
        <w:right w:val="none" w:sz="0" w:space="0" w:color="auto"/>
      </w:divBdr>
      <w:divsChild>
        <w:div w:id="115298585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nnelly.edu/students/career-serv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nnelly.edu/students/tuto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nnelly.edu/students/counsel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mmunity.canvaslms.com/docs/DOC-10701-canvas-student-guide-table-of-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nnelly.edu/students/campus-cupbo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fb796b-9efe-4f94-af41-223366ddd4d4">
      <UserInfo>
        <DisplayName>Yvonne Telep</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4C755AE02894288FB93E5FC51D6BD" ma:contentTypeVersion="7" ma:contentTypeDescription="Create a new document." ma:contentTypeScope="" ma:versionID="034dbfe19cd07e1a6c4314644139281f">
  <xsd:schema xmlns:xsd="http://www.w3.org/2001/XMLSchema" xmlns:xs="http://www.w3.org/2001/XMLSchema" xmlns:p="http://schemas.microsoft.com/office/2006/metadata/properties" xmlns:ns2="4c114dc8-7758-48b2-a633-204470a7a820" xmlns:ns3="adfb796b-9efe-4f94-af41-223366ddd4d4" targetNamespace="http://schemas.microsoft.com/office/2006/metadata/properties" ma:root="true" ma:fieldsID="f1fa3c1dc1618006a813fe545cdd1b15" ns2:_="" ns3:_="">
    <xsd:import namespace="4c114dc8-7758-48b2-a633-204470a7a820"/>
    <xsd:import namespace="adfb796b-9efe-4f94-af41-223366ddd4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14dc8-7758-48b2-a633-204470a7a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b796b-9efe-4f94-af41-223366ddd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ED906-6821-4BE0-BC2B-D65D27C5DFAF}">
  <ds:schemaRefs>
    <ds:schemaRef ds:uri="http://schemas.microsoft.com/office/2006/metadata/properties"/>
    <ds:schemaRef ds:uri="http://schemas.microsoft.com/office/infopath/2007/PartnerControls"/>
    <ds:schemaRef ds:uri="241b14d3-d157-4b95-bad0-58a66030f16a"/>
    <ds:schemaRef ds:uri="adfb796b-9efe-4f94-af41-223366ddd4d4"/>
  </ds:schemaRefs>
</ds:datastoreItem>
</file>

<file path=customXml/itemProps2.xml><?xml version="1.0" encoding="utf-8"?>
<ds:datastoreItem xmlns:ds="http://schemas.openxmlformats.org/officeDocument/2006/customXml" ds:itemID="{2DA547C5-115C-4DDE-95C1-34BD132B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114dc8-7758-48b2-a633-204470a7a820"/>
    <ds:schemaRef ds:uri="adfb796b-9efe-4f94-af41-223366ddd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5E244-E3D8-4C61-BF67-DD248646E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Syllabus6-16-2011</Template>
  <TotalTime>14</TotalTime>
  <Pages>8</Pages>
  <Words>2802</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Ana Maradiaga</cp:lastModifiedBy>
  <cp:revision>23</cp:revision>
  <cp:lastPrinted>2023-10-19T19:30:00Z</cp:lastPrinted>
  <dcterms:created xsi:type="dcterms:W3CDTF">2023-10-19T19:11:00Z</dcterms:created>
  <dcterms:modified xsi:type="dcterms:W3CDTF">2023-10-19T20:03:00Z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0x0101004CC1FB7EFD5C2A46994AB0BDAC333EF7</vt:lpwstr>
  </property>
</Properties>
</file>